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66544" w14:textId="77777777" w:rsidR="00173116" w:rsidRPr="00173116" w:rsidRDefault="00173116" w:rsidP="005A0003">
      <w:pPr>
        <w:jc w:val="both"/>
        <w:rPr>
          <w:rStyle w:val="lev"/>
          <w:rFonts w:ascii="Helvetica" w:hAnsi="Helvetica" w:cs="Helvetica"/>
          <w:color w:val="1F2126"/>
          <w:shd w:val="clear" w:color="auto" w:fill="FFFFFF"/>
          <w:lang w:val="en-US"/>
        </w:rPr>
      </w:pPr>
      <w:r w:rsidRPr="00173116">
        <w:rPr>
          <w:rStyle w:val="lev"/>
          <w:rFonts w:ascii="Helvetica" w:hAnsi="Helvetica" w:cs="Helvetica"/>
          <w:color w:val="1F2126"/>
          <w:shd w:val="clear" w:color="auto" w:fill="FFFFFF"/>
          <w:lang w:val="en-US"/>
        </w:rPr>
        <w:t>AIM COST</w:t>
      </w:r>
    </w:p>
    <w:p w14:paraId="3C47BB65" w14:textId="77777777" w:rsidR="00173116" w:rsidRPr="00173116" w:rsidRDefault="00173116" w:rsidP="005A0003">
      <w:pPr>
        <w:jc w:val="both"/>
        <w:rPr>
          <w:rFonts w:cstheme="minorHAnsi"/>
          <w:lang w:val="en-US"/>
        </w:rPr>
      </w:pPr>
      <w:r w:rsidRPr="00173116">
        <w:rPr>
          <w:rStyle w:val="lev"/>
          <w:rFonts w:ascii="Helvetica" w:hAnsi="Helvetica" w:cs="Helvetica"/>
          <w:color w:val="1F2126"/>
          <w:shd w:val="clear" w:color="auto" w:fill="FFFFFF"/>
          <w:lang w:val="en-US"/>
        </w:rPr>
        <w:t>WG 2. CONVENTIONAL and INNOVATIVE CONTROL TOOLS</w:t>
      </w:r>
    </w:p>
    <w:p w14:paraId="26ECD56E" w14:textId="6C5290C5" w:rsidR="00173116" w:rsidRPr="00173116" w:rsidRDefault="00173116" w:rsidP="005A0003">
      <w:pPr>
        <w:jc w:val="both"/>
        <w:rPr>
          <w:rFonts w:cstheme="minorHAnsi"/>
          <w:b/>
          <w:bCs/>
          <w:lang w:val="en-US"/>
        </w:rPr>
      </w:pPr>
      <w:proofErr w:type="gramStart"/>
      <w:r w:rsidRPr="00173116">
        <w:rPr>
          <w:rFonts w:cstheme="minorHAnsi"/>
          <w:b/>
          <w:bCs/>
          <w:lang w:val="en-US"/>
        </w:rPr>
        <w:t>Task 2.1 Review, of current control options.</w:t>
      </w:r>
      <w:proofErr w:type="gramEnd"/>
    </w:p>
    <w:p w14:paraId="22FFD739" w14:textId="567B6E9D" w:rsidR="000E3EFF" w:rsidRDefault="000E3EFF" w:rsidP="005A0003">
      <w:pPr>
        <w:pStyle w:val="Titre1"/>
        <w:spacing w:after="120"/>
        <w:ind w:left="431" w:hanging="431"/>
        <w:jc w:val="both"/>
      </w:pPr>
      <w:r w:rsidRPr="000E3EFF">
        <w:t>Community involvement</w:t>
      </w:r>
    </w:p>
    <w:p w14:paraId="05DE7C95" w14:textId="76FF6838" w:rsidR="00C97A60" w:rsidRDefault="00173116" w:rsidP="005A0003">
      <w:pPr>
        <w:jc w:val="both"/>
        <w:rPr>
          <w:lang w:val="en-US"/>
        </w:rPr>
      </w:pPr>
      <w:r>
        <w:rPr>
          <w:lang w:val="en-GB"/>
        </w:rPr>
        <w:t xml:space="preserve">Aedes </w:t>
      </w:r>
      <w:r w:rsidR="00C97A60">
        <w:rPr>
          <w:lang w:val="en-GB"/>
        </w:rPr>
        <w:t>I</w:t>
      </w:r>
      <w:r>
        <w:rPr>
          <w:lang w:val="en-GB"/>
        </w:rPr>
        <w:t xml:space="preserve">nvasive </w:t>
      </w:r>
      <w:r w:rsidR="00C97A60">
        <w:rPr>
          <w:lang w:val="en-GB"/>
        </w:rPr>
        <w:t>M</w:t>
      </w:r>
      <w:r>
        <w:rPr>
          <w:lang w:val="en-GB"/>
        </w:rPr>
        <w:t xml:space="preserve">osquitoes </w:t>
      </w:r>
      <w:r w:rsidR="00C97A60">
        <w:rPr>
          <w:lang w:val="en-GB"/>
        </w:rPr>
        <w:t xml:space="preserve">(AIM) </w:t>
      </w:r>
      <w:r>
        <w:rPr>
          <w:lang w:val="en-GB"/>
        </w:rPr>
        <w:t xml:space="preserve">such as </w:t>
      </w:r>
      <w:r w:rsidRPr="00A114C0">
        <w:rPr>
          <w:i/>
          <w:iCs/>
          <w:lang w:val="en-GB"/>
        </w:rPr>
        <w:t>Aedes albopictus</w:t>
      </w:r>
      <w:r>
        <w:rPr>
          <w:lang w:val="en-GB"/>
        </w:rPr>
        <w:t xml:space="preserve">, </w:t>
      </w:r>
      <w:proofErr w:type="spellStart"/>
      <w:r w:rsidR="00360C1A" w:rsidRPr="00360C1A">
        <w:rPr>
          <w:i/>
          <w:iCs/>
          <w:lang w:val="en-GB"/>
        </w:rPr>
        <w:t>Aedes</w:t>
      </w:r>
      <w:proofErr w:type="spellEnd"/>
      <w:r w:rsidR="00360C1A" w:rsidRPr="00360C1A">
        <w:rPr>
          <w:i/>
          <w:iCs/>
          <w:lang w:val="en-GB"/>
        </w:rPr>
        <w:t xml:space="preserve"> </w:t>
      </w:r>
      <w:proofErr w:type="spellStart"/>
      <w:r w:rsidR="00360C1A" w:rsidRPr="00360C1A">
        <w:rPr>
          <w:i/>
          <w:iCs/>
          <w:lang w:val="en-GB"/>
        </w:rPr>
        <w:t>aegypti</w:t>
      </w:r>
      <w:proofErr w:type="spellEnd"/>
      <w:r w:rsidR="00360C1A">
        <w:rPr>
          <w:lang w:val="en-GB"/>
        </w:rPr>
        <w:t xml:space="preserve">, </w:t>
      </w:r>
      <w:proofErr w:type="spellStart"/>
      <w:r w:rsidRPr="00A114C0">
        <w:rPr>
          <w:i/>
          <w:iCs/>
          <w:lang w:val="en-GB"/>
        </w:rPr>
        <w:t>Aedes</w:t>
      </w:r>
      <w:proofErr w:type="spellEnd"/>
      <w:r w:rsidRPr="00A114C0">
        <w:rPr>
          <w:i/>
          <w:iCs/>
          <w:lang w:val="en-GB"/>
        </w:rPr>
        <w:t xml:space="preserve"> </w:t>
      </w:r>
      <w:proofErr w:type="spellStart"/>
      <w:r w:rsidRPr="00A114C0">
        <w:rPr>
          <w:i/>
          <w:iCs/>
          <w:lang w:val="en-GB"/>
        </w:rPr>
        <w:t>koreicus</w:t>
      </w:r>
      <w:proofErr w:type="spellEnd"/>
      <w:r w:rsidR="00360C1A">
        <w:rPr>
          <w:lang w:val="en-GB"/>
        </w:rPr>
        <w:t xml:space="preserve"> and </w:t>
      </w:r>
      <w:proofErr w:type="spellStart"/>
      <w:r w:rsidRPr="00A114C0">
        <w:rPr>
          <w:i/>
          <w:iCs/>
          <w:lang w:val="en-GB"/>
        </w:rPr>
        <w:t>Aedes</w:t>
      </w:r>
      <w:proofErr w:type="spellEnd"/>
      <w:r w:rsidRPr="00A114C0">
        <w:rPr>
          <w:i/>
          <w:iCs/>
          <w:lang w:val="en-GB"/>
        </w:rPr>
        <w:t xml:space="preserve"> </w:t>
      </w:r>
      <w:proofErr w:type="spellStart"/>
      <w:r w:rsidRPr="00A114C0">
        <w:rPr>
          <w:i/>
          <w:iCs/>
          <w:lang w:val="en-GB"/>
        </w:rPr>
        <w:t>japonicus</w:t>
      </w:r>
      <w:proofErr w:type="spellEnd"/>
      <w:r>
        <w:rPr>
          <w:lang w:val="en-GB"/>
        </w:rPr>
        <w:t xml:space="preserve"> </w:t>
      </w:r>
      <w:r>
        <w:rPr>
          <w:lang w:val="en-US"/>
        </w:rPr>
        <w:t>are container breeder, searching for oviposition small</w:t>
      </w:r>
      <w:r w:rsidR="001843AB">
        <w:rPr>
          <w:lang w:val="en-US"/>
        </w:rPr>
        <w:t xml:space="preserve"> and mostly </w:t>
      </w:r>
      <w:r w:rsidR="00CC38E2">
        <w:rPr>
          <w:lang w:val="en-US"/>
        </w:rPr>
        <w:t>organic-rich water</w:t>
      </w:r>
      <w:r>
        <w:rPr>
          <w:lang w:val="en-US"/>
        </w:rPr>
        <w:t xml:space="preserve"> collections which can be encountered in abundance in the urban environment</w:t>
      </w:r>
      <w:r w:rsidR="00A114C0">
        <w:rPr>
          <w:lang w:val="en-US"/>
        </w:rPr>
        <w:t xml:space="preserve"> and namely in the </w:t>
      </w:r>
      <w:r w:rsidR="00C97A60">
        <w:rPr>
          <w:lang w:val="en-US"/>
        </w:rPr>
        <w:t xml:space="preserve">close </w:t>
      </w:r>
      <w:r w:rsidR="00A114C0">
        <w:rPr>
          <w:lang w:val="en-US"/>
        </w:rPr>
        <w:t>surroundings of private households</w:t>
      </w:r>
      <w:r w:rsidR="00C97A60">
        <w:rPr>
          <w:lang w:val="en-US"/>
        </w:rPr>
        <w:t xml:space="preserve">. </w:t>
      </w:r>
    </w:p>
    <w:p w14:paraId="05DC30EE" w14:textId="5B8B09DB" w:rsidR="00961DFD" w:rsidRDefault="00C97A60" w:rsidP="005A0003">
      <w:pPr>
        <w:jc w:val="both"/>
        <w:rPr>
          <w:lang w:val="en-GB"/>
        </w:rPr>
      </w:pPr>
      <w:r>
        <w:rPr>
          <w:lang w:val="en-US"/>
        </w:rPr>
        <w:t>In the frame of Integrated Vector Management (IVM)</w:t>
      </w:r>
      <w:r w:rsidR="001A2134">
        <w:rPr>
          <w:lang w:val="en-US"/>
        </w:rPr>
        <w:t xml:space="preserve"> programs</w:t>
      </w:r>
      <w:r>
        <w:rPr>
          <w:lang w:val="en-US"/>
        </w:rPr>
        <w:t xml:space="preserve"> therefore, involvement of the community is considered as a crucial point for </w:t>
      </w:r>
      <w:r w:rsidR="001A2134">
        <w:rPr>
          <w:lang w:val="en-US"/>
        </w:rPr>
        <w:t xml:space="preserve">the improvement of the </w:t>
      </w:r>
      <w:r w:rsidR="001A6FC4">
        <w:rPr>
          <w:lang w:val="en-US"/>
        </w:rPr>
        <w:t>effectiveness</w:t>
      </w:r>
      <w:r w:rsidR="001A2134">
        <w:rPr>
          <w:lang w:val="en-US"/>
        </w:rPr>
        <w:t xml:space="preserve"> of control projects</w:t>
      </w:r>
      <w:r>
        <w:rPr>
          <w:lang w:val="en-US"/>
        </w:rPr>
        <w:t xml:space="preserve">. </w:t>
      </w:r>
      <w:r w:rsidR="00C30BA5">
        <w:rPr>
          <w:lang w:val="en-GB"/>
        </w:rPr>
        <w:fldChar w:fldCharType="begin" w:fldLock="1"/>
      </w:r>
      <w:r w:rsidR="00D073FE">
        <w:rPr>
          <w:lang w:val="en-GB"/>
        </w:rPr>
        <w:instrText>ADDIN CSL_CITATION {"citationItems":[{"id":"ITEM-1","itemData":{"DOI":"10.1098/rstb.2011.0215","ISBN":"0962-8436","ISSN":"0962-8436","PMID":"22641820","abstract":"Complex social communication is expected to evolve whenever animals engage in many and varied social interactions; that is, sociality should promote communicative complexity. Yet, informal comparisons among phylogenetically independent taxonomic groups seem to cast doubt on the putative role of social factors in the evolution of complex communication. Here, we provide a formal test of the sociality hypothesis alongside alternative explanations for the evolution of communicative complexity. We compiled data documenting variations in signal complexity among closely related species for several case study groups--ants, frogs, lizards and birds--and used new phylogenetic methods to investigate the factors underlying communication evolution. Social factors were only implicated in the evolution of complex visual signals in lizards. Ecology, and to some degree allometry, were most likely explanations for complexity in the vocal signals of frogs (ecology) and birds (ecology and allometry). There was some evidence for adaptive evolution in the pheromone complexity of ants, although no compelling selection pressure was identified. For most taxa, phylogenetic null models were consistently ranked above adaptive models and, for some taxa, signal complexity seems to have accumulated in species via incremental or random changes over long periods of evolutionary time. Becoming social presumably leads to the origin of social communication in animals, but its subsequent influence on the trajectory of signal evolution has been neither clear-cut nor general among taxonomic groups.","author":[{"dropping-particle":"","family":"ECDC","given":"","non-dropping-particle":"","parse-names":false,"suffix":""}],"editor":[{"dropping-particle":"","family":"Control","given":"European Centre for Diseases Prevention and","non-dropping-particle":"","parse-names":false,"suffix":""}],"id":"ITEM-1","issued":{"date-parts":[["2017"]]},"number-of-pages":"57","title":"Vector control with a focus on Aedes aegypti and Aedes albopictus mosquitoes Literature review and analysis","type":"book"},"uris":["http://www.mendeley.com/documents/?uuid=c1f0f805-8e88-3c50-b416-fdc627183819"]}],"mendeley":{"formattedCitation":"(ECDC, 2017)","manualFormatting":"(ECDC, 2017, ","plainTextFormattedCitation":"(ECDC, 2017)","previouslyFormattedCitation":"(ECDC, 2017)"},"properties":{"noteIndex":0},"schema":"https://github.com/citation-style-language/schema/raw/master/csl-citation.json"}</w:instrText>
      </w:r>
      <w:r w:rsidR="00C30BA5">
        <w:rPr>
          <w:lang w:val="en-GB"/>
        </w:rPr>
        <w:fldChar w:fldCharType="separate"/>
      </w:r>
      <w:r w:rsidR="00D073FE" w:rsidRPr="00D073FE">
        <w:rPr>
          <w:noProof/>
          <w:lang w:val="en-GB"/>
        </w:rPr>
        <w:t>(ECDC, 2017</w:t>
      </w:r>
      <w:r w:rsidR="00D073FE">
        <w:rPr>
          <w:noProof/>
          <w:lang w:val="en-GB"/>
        </w:rPr>
        <w:t xml:space="preserve">, </w:t>
      </w:r>
      <w:r w:rsidR="00C30BA5">
        <w:rPr>
          <w:lang w:val="en-GB"/>
        </w:rPr>
        <w:fldChar w:fldCharType="end"/>
      </w:r>
      <w:r w:rsidR="00D073FE">
        <w:rPr>
          <w:lang w:val="en-GB"/>
        </w:rPr>
        <w:fldChar w:fldCharType="begin" w:fldLock="1"/>
      </w:r>
      <w:r w:rsidR="00D44E44">
        <w:rPr>
          <w:lang w:val="en-GB"/>
        </w:rPr>
        <w:instrText>ADDIN CSL_CITATION {"citationItems":[{"id":"ITEM-1","itemData":{"DOI":"10.1564/v24_jun_14","ISBN":"9781845939861","ISSN":"17431026","author":[{"dropping-particle":"","family":"Cameron","given":"Mary M.","non-dropping-particle":"","parse-names":false,"suffix":""},{"dropping-particle":"","family":"Bell","given":"Melissa","non-dropping-particle":"","parse-names":false,"suffix":""},{"dropping-particle":"","family":"Howard","given":"Annabel F.V.","non-dropping-particle":"","parse-names":false,"suffix":""}],"container-title":"WHO","id":"ITEM-1","issued":{"date-parts":[["2012"]]},"number-of-pages":"68","title":"Handbook for Integrated vector management","type":"book"},"uris":["http://www.mendeley.com/documents/?uuid=7cff656c-9411-48e1-aafa-1a7ce343df5c"]}],"mendeley":{"formattedCitation":"(Cameron, Bell and Howard, 2012)","manualFormatting":"Cameron, Bell and Howard, 2012)","plainTextFormattedCitation":"(Cameron, Bell and Howard, 2012)","previouslyFormattedCitation":"(Cameron, Bell and Howard, 2012)"},"properties":{"noteIndex":0},"schema":"https://github.com/citation-style-language/schema/raw/master/csl-citation.json"}</w:instrText>
      </w:r>
      <w:r w:rsidR="00D073FE">
        <w:rPr>
          <w:lang w:val="en-GB"/>
        </w:rPr>
        <w:fldChar w:fldCharType="separate"/>
      </w:r>
      <w:r w:rsidR="00D073FE" w:rsidRPr="00D073FE">
        <w:rPr>
          <w:noProof/>
          <w:lang w:val="en-GB"/>
        </w:rPr>
        <w:t>Cameron, Bell and Howard, 2012)</w:t>
      </w:r>
      <w:r w:rsidR="00D073FE">
        <w:rPr>
          <w:lang w:val="en-GB"/>
        </w:rPr>
        <w:fldChar w:fldCharType="end"/>
      </w:r>
      <w:r w:rsidR="00D073FE">
        <w:rPr>
          <w:lang w:val="en-GB"/>
        </w:rPr>
        <w:t>.</w:t>
      </w:r>
      <w:r w:rsidR="00961DFD">
        <w:rPr>
          <w:lang w:val="en-GB"/>
        </w:rPr>
        <w:t xml:space="preserve"> </w:t>
      </w:r>
    </w:p>
    <w:p w14:paraId="5239E8E1" w14:textId="578506E3" w:rsidR="00961DFD" w:rsidRDefault="00D44E44" w:rsidP="005A0003">
      <w:pPr>
        <w:jc w:val="both"/>
        <w:rPr>
          <w:lang w:val="en-US"/>
        </w:rPr>
      </w:pPr>
      <w:r>
        <w:rPr>
          <w:lang w:val="en-US"/>
        </w:rPr>
        <w:t xml:space="preserve">Baseline practices for public awareness raising are the distribution of </w:t>
      </w:r>
      <w:r w:rsidRPr="0091323B">
        <w:rPr>
          <w:lang w:val="en-US"/>
        </w:rPr>
        <w:t>flyers</w:t>
      </w:r>
      <w:r>
        <w:rPr>
          <w:lang w:val="en-US"/>
        </w:rPr>
        <w:t xml:space="preserve"> and </w:t>
      </w:r>
      <w:r w:rsidRPr="0091323B">
        <w:rPr>
          <w:lang w:val="en-US"/>
        </w:rPr>
        <w:t>posters</w:t>
      </w:r>
      <w:r>
        <w:rPr>
          <w:lang w:val="en-US"/>
        </w:rPr>
        <w:t>, p</w:t>
      </w:r>
      <w:r w:rsidR="00961DFD" w:rsidRPr="0091323B">
        <w:rPr>
          <w:lang w:val="en-US"/>
        </w:rPr>
        <w:t xml:space="preserve">resentations </w:t>
      </w:r>
      <w:r>
        <w:rPr>
          <w:lang w:val="en-US"/>
        </w:rPr>
        <w:t>to</w:t>
      </w:r>
      <w:r w:rsidR="00961DFD" w:rsidRPr="0091323B">
        <w:rPr>
          <w:lang w:val="en-US"/>
        </w:rPr>
        <w:t xml:space="preserve"> schools, p</w:t>
      </w:r>
      <w:bookmarkStart w:id="0" w:name="_GoBack"/>
      <w:bookmarkEnd w:id="0"/>
      <w:r w:rsidR="00961DFD" w:rsidRPr="0091323B">
        <w:rPr>
          <w:lang w:val="en-US"/>
        </w:rPr>
        <w:t xml:space="preserve">ublic institutions, companies </w:t>
      </w:r>
      <w:r w:rsidRPr="0091323B">
        <w:rPr>
          <w:lang w:val="en-US"/>
        </w:rPr>
        <w:t xml:space="preserve">and </w:t>
      </w:r>
      <w:r w:rsidR="00961DFD" w:rsidRPr="0091323B">
        <w:rPr>
          <w:lang w:val="en-US"/>
        </w:rPr>
        <w:t>parishes</w:t>
      </w:r>
      <w:r>
        <w:rPr>
          <w:lang w:val="en-US"/>
        </w:rPr>
        <w:t>,</w:t>
      </w:r>
      <w:r w:rsidR="0013535F" w:rsidRPr="0013535F">
        <w:rPr>
          <w:lang w:val="en-US"/>
        </w:rPr>
        <w:t xml:space="preserve"> </w:t>
      </w:r>
      <w:r w:rsidR="0013535F">
        <w:rPr>
          <w:lang w:val="en-US"/>
        </w:rPr>
        <w:t xml:space="preserve">distribution of information through </w:t>
      </w:r>
      <w:r w:rsidR="0013535F" w:rsidRPr="00A748A7">
        <w:rPr>
          <w:lang w:val="en-US"/>
        </w:rPr>
        <w:t>social media, telephone lines, informative talks</w:t>
      </w:r>
      <w:r w:rsidR="0013535F">
        <w:rPr>
          <w:lang w:val="en-US"/>
        </w:rPr>
        <w:t xml:space="preserve"> and</w:t>
      </w:r>
      <w:r w:rsidR="0013535F" w:rsidRPr="00A748A7">
        <w:rPr>
          <w:lang w:val="en-US"/>
        </w:rPr>
        <w:t xml:space="preserve"> attending community meetings</w:t>
      </w:r>
      <w:r w:rsidR="00077E21">
        <w:rPr>
          <w:lang w:val="en-US"/>
        </w:rPr>
        <w:t>. However,</w:t>
      </w:r>
      <w:r>
        <w:rPr>
          <w:lang w:val="en-US"/>
        </w:rPr>
        <w:t xml:space="preserve"> in order to achieve </w:t>
      </w:r>
      <w:r w:rsidR="00077E21">
        <w:rPr>
          <w:lang w:val="en-US"/>
        </w:rPr>
        <w:t xml:space="preserve">the active </w:t>
      </w:r>
      <w:r>
        <w:rPr>
          <w:lang w:val="en-GB"/>
        </w:rPr>
        <w:t xml:space="preserve">engagement of the community in control efforts and </w:t>
      </w:r>
      <w:r w:rsidR="00577F09">
        <w:rPr>
          <w:lang w:val="en-GB"/>
        </w:rPr>
        <w:t>especially</w:t>
      </w:r>
      <w:r>
        <w:rPr>
          <w:lang w:val="en-GB"/>
        </w:rPr>
        <w:t xml:space="preserve"> in source reduction</w:t>
      </w:r>
      <w:r w:rsidR="00577F09">
        <w:rPr>
          <w:lang w:val="en-GB"/>
        </w:rPr>
        <w:t>, more direct and continuous communication tools are necessary. The most frequently used methods in this context are the citizen science approach and door-to-door interventions.</w:t>
      </w:r>
    </w:p>
    <w:p w14:paraId="74C9F84A" w14:textId="77777777" w:rsidR="00577F09" w:rsidRPr="00406FA2" w:rsidRDefault="00577F09" w:rsidP="00406FA2">
      <w:pPr>
        <w:pStyle w:val="Titre2"/>
        <w:rPr>
          <w:rStyle w:val="Emphaseintense"/>
          <w:i w:val="0"/>
          <w:iCs w:val="0"/>
          <w:color w:val="2F5496" w:themeColor="accent1" w:themeShade="BF"/>
        </w:rPr>
      </w:pPr>
      <w:r w:rsidRPr="00406FA2">
        <w:rPr>
          <w:rStyle w:val="Emphaseintense"/>
          <w:i w:val="0"/>
          <w:iCs w:val="0"/>
          <w:color w:val="2F5496" w:themeColor="accent1" w:themeShade="BF"/>
        </w:rPr>
        <w:t>Citizen science</w:t>
      </w:r>
    </w:p>
    <w:p w14:paraId="14AE4754" w14:textId="77777777" w:rsidR="00D6370A" w:rsidRDefault="00577F09" w:rsidP="005A0003">
      <w:pPr>
        <w:jc w:val="both"/>
        <w:rPr>
          <w:lang w:val="en-US"/>
        </w:rPr>
      </w:pPr>
      <w:r>
        <w:rPr>
          <w:lang w:val="en-US"/>
        </w:rPr>
        <w:t xml:space="preserve">According to the </w:t>
      </w:r>
      <w:r w:rsidRPr="00577F09">
        <w:rPr>
          <w:lang w:val="en-US"/>
        </w:rPr>
        <w:t>Citizen Science Association (CSA)</w:t>
      </w:r>
      <w:r w:rsidR="000637F6">
        <w:rPr>
          <w:lang w:val="en-US"/>
        </w:rPr>
        <w:t>, ”citizen</w:t>
      </w:r>
      <w:r w:rsidRPr="00577F09">
        <w:rPr>
          <w:lang w:val="en-US"/>
        </w:rPr>
        <w:t xml:space="preserve"> science is the involvement of the public in scientific research – whether community-driven research or global investigations</w:t>
      </w:r>
      <w:r>
        <w:rPr>
          <w:lang w:val="en-US"/>
        </w:rPr>
        <w:t>”</w:t>
      </w:r>
      <w:r w:rsidR="000637F6">
        <w:rPr>
          <w:lang w:val="en-US"/>
        </w:rPr>
        <w:t xml:space="preserve"> </w:t>
      </w:r>
      <w:r w:rsidR="000637F6">
        <w:rPr>
          <w:lang w:val="en-US"/>
        </w:rPr>
        <w:fldChar w:fldCharType="begin" w:fldLock="1"/>
      </w:r>
      <w:r w:rsidR="008E12B1">
        <w:rPr>
          <w:lang w:val="en-US"/>
        </w:rPr>
        <w:instrText>ADDIN CSL_CITATION {"citationItems":[{"id":"ITEM-1","itemData":{"URL":"https://www.citizenscience.org/about-3/","accessed":{"date-parts":[["2020","3","2"]]},"author":[{"dropping-particle":"","family":"CSA","given":"","non-dropping-particle":"","parse-names":false,"suffix":""}],"id":"ITEM-1","issued":{"date-parts":[["0"]]},"title":"About - Citizen Science Association","type":"webpage"},"uris":["http://www.mendeley.com/documents/?uuid=3f05ee3f-1b61-3e51-b6bc-bd124eb7e6d9"]}],"mendeley":{"formattedCitation":"(CSA, no date)","plainTextFormattedCitation":"(CSA, no date)","previouslyFormattedCitation":"(CSA, no date)"},"properties":{"noteIndex":0},"schema":"https://github.com/citation-style-language/schema/raw/master/csl-citation.json"}</w:instrText>
      </w:r>
      <w:r w:rsidR="000637F6">
        <w:rPr>
          <w:lang w:val="en-US"/>
        </w:rPr>
        <w:fldChar w:fldCharType="separate"/>
      </w:r>
      <w:r w:rsidR="000637F6" w:rsidRPr="000637F6">
        <w:rPr>
          <w:noProof/>
          <w:lang w:val="en-US"/>
        </w:rPr>
        <w:t>(CSA, no date)</w:t>
      </w:r>
      <w:r w:rsidR="000637F6">
        <w:rPr>
          <w:lang w:val="en-US"/>
        </w:rPr>
        <w:fldChar w:fldCharType="end"/>
      </w:r>
      <w:r>
        <w:rPr>
          <w:lang w:val="en-US"/>
        </w:rPr>
        <w:t xml:space="preserve">. </w:t>
      </w:r>
      <w:r w:rsidR="005C0DC9">
        <w:rPr>
          <w:lang w:val="en-US"/>
        </w:rPr>
        <w:t xml:space="preserve">In Europe there are several citizen science projects </w:t>
      </w:r>
      <w:r w:rsidR="008E12B1">
        <w:rPr>
          <w:lang w:val="en-US"/>
        </w:rPr>
        <w:t xml:space="preserve">in relation to mosquitoes </w:t>
      </w:r>
      <w:r w:rsidR="005C0DC9">
        <w:rPr>
          <w:lang w:val="en-US"/>
        </w:rPr>
        <w:t>running</w:t>
      </w:r>
      <w:r w:rsidR="00D110F4">
        <w:rPr>
          <w:lang w:val="en-US"/>
        </w:rPr>
        <w:t xml:space="preserve"> </w:t>
      </w:r>
      <w:r w:rsidR="00D110F4">
        <w:rPr>
          <w:lang w:val="en-US"/>
        </w:rPr>
        <w:fldChar w:fldCharType="begin" w:fldLock="1"/>
      </w:r>
      <w:r w:rsidR="00D110F4">
        <w:rPr>
          <w:lang w:val="en-US"/>
        </w:rPr>
        <w:instrText>ADDIN CSL_CITATION {"citationItems":[{"id":"ITEM-1","itemData":{"URL":"https://easin.jrc.ec.europa.eu/easin/CitizenScience/Projects","accessed":{"date-parts":[["2020","3","2"]]},"author":[{"dropping-particle":"","family":"European Commission - Joint Research Centre","given":"","non-dropping-particle":"","parse-names":false,"suffix":""}],"id":"ITEM-1","issued":{"date-parts":[["2019"]]},"title":"European Alien Species Information Network (EASIN)","type":"webpage"},"uris":["http://www.mendeley.com/documents/?uuid=05758732-6631-3f75-9a80-5a3c69b87e83"]}],"mendeley":{"formattedCitation":"(European Commission - Joint Research Centre, 2019)","plainTextFormattedCitation":"(European Commission - Joint Research Centre, 2019)","previouslyFormattedCitation":"(European Commission - Joint Research Centre, 2019)"},"properties":{"noteIndex":0},"schema":"https://github.com/citation-style-language/schema/raw/master/csl-citation.json"}</w:instrText>
      </w:r>
      <w:r w:rsidR="00D110F4">
        <w:rPr>
          <w:lang w:val="en-US"/>
        </w:rPr>
        <w:fldChar w:fldCharType="separate"/>
      </w:r>
      <w:r w:rsidR="00D110F4" w:rsidRPr="00D110F4">
        <w:rPr>
          <w:noProof/>
          <w:lang w:val="en-US"/>
        </w:rPr>
        <w:t>(European Commission - Joint Research Centre, 2019)</w:t>
      </w:r>
      <w:r w:rsidR="00D110F4">
        <w:rPr>
          <w:lang w:val="en-US"/>
        </w:rPr>
        <w:fldChar w:fldCharType="end"/>
      </w:r>
      <w:r w:rsidR="005C0DC9">
        <w:rPr>
          <w:lang w:val="en-US"/>
        </w:rPr>
        <w:t xml:space="preserve"> the Spanish </w:t>
      </w:r>
      <w:r w:rsidR="008E12B1">
        <w:rPr>
          <w:lang w:val="en-US"/>
        </w:rPr>
        <w:t>“</w:t>
      </w:r>
      <w:r w:rsidR="005C0DC9">
        <w:rPr>
          <w:lang w:val="en-US"/>
        </w:rPr>
        <w:t>Mosquito Alert</w:t>
      </w:r>
      <w:r w:rsidR="008E12B1">
        <w:rPr>
          <w:lang w:val="en-US"/>
        </w:rPr>
        <w:t>” (</w:t>
      </w:r>
      <w:hyperlink r:id="rId12" w:history="1">
        <w:r w:rsidR="008E12B1" w:rsidRPr="00591AE6">
          <w:rPr>
            <w:rStyle w:val="Lienhypertexte"/>
            <w:lang w:val="en-US"/>
          </w:rPr>
          <w:t>http://www.mosquitoalert.com/en/</w:t>
        </w:r>
      </w:hyperlink>
      <w:r w:rsidR="008E12B1">
        <w:rPr>
          <w:lang w:val="en-US"/>
        </w:rPr>
        <w:t xml:space="preserve">) </w:t>
      </w:r>
      <w:r w:rsidR="005C0DC9">
        <w:rPr>
          <w:lang w:val="en-US"/>
        </w:rPr>
        <w:t xml:space="preserve">being the </w:t>
      </w:r>
      <w:r w:rsidR="008E12B1">
        <w:rPr>
          <w:lang w:val="en-US"/>
        </w:rPr>
        <w:t xml:space="preserve">widest known and used beyond the country’s borders. </w:t>
      </w:r>
      <w:r w:rsidR="00D110F4">
        <w:rPr>
          <w:lang w:val="en-US"/>
        </w:rPr>
        <w:t xml:space="preserve">These projects </w:t>
      </w:r>
      <w:r w:rsidR="008E12B1" w:rsidRPr="008E12B1">
        <w:rPr>
          <w:lang w:val="en-US"/>
        </w:rPr>
        <w:t>allow citizens to identify and report mosquitos through a</w:t>
      </w:r>
      <w:r w:rsidR="00D110F4">
        <w:rPr>
          <w:lang w:val="en-US"/>
        </w:rPr>
        <w:t xml:space="preserve"> mobile application which </w:t>
      </w:r>
      <w:r w:rsidR="008E12B1" w:rsidRPr="008E12B1">
        <w:rPr>
          <w:lang w:val="en-US"/>
        </w:rPr>
        <w:t xml:space="preserve">notes their position </w:t>
      </w:r>
      <w:r w:rsidR="00D110F4">
        <w:rPr>
          <w:lang w:val="en-US"/>
        </w:rPr>
        <w:t>by means of</w:t>
      </w:r>
      <w:r w:rsidR="008E12B1" w:rsidRPr="008E12B1">
        <w:rPr>
          <w:lang w:val="en-US"/>
        </w:rPr>
        <w:t xml:space="preserve"> global positioning system (GPS) together with other</w:t>
      </w:r>
      <w:r w:rsidR="008E12B1">
        <w:rPr>
          <w:lang w:val="en-US"/>
        </w:rPr>
        <w:t xml:space="preserve"> </w:t>
      </w:r>
      <w:r w:rsidR="008E12B1" w:rsidRPr="008E12B1">
        <w:rPr>
          <w:lang w:val="en-US"/>
        </w:rPr>
        <w:t xml:space="preserve">detailed information, which is checked and validated by a team of experts and </w:t>
      </w:r>
      <w:r w:rsidR="00D110F4">
        <w:rPr>
          <w:lang w:val="en-US"/>
        </w:rPr>
        <w:t>then</w:t>
      </w:r>
      <w:r w:rsidR="008E12B1" w:rsidRPr="008E12B1">
        <w:rPr>
          <w:lang w:val="en-US"/>
        </w:rPr>
        <w:t xml:space="preserve"> published</w:t>
      </w:r>
      <w:r w:rsidR="008E12B1">
        <w:rPr>
          <w:lang w:val="en-US"/>
        </w:rPr>
        <w:t xml:space="preserve"> </w:t>
      </w:r>
      <w:r w:rsidR="008E12B1" w:rsidRPr="008E12B1">
        <w:rPr>
          <w:lang w:val="en-US"/>
        </w:rPr>
        <w:t>on a map</w:t>
      </w:r>
      <w:r w:rsidR="00D110F4">
        <w:rPr>
          <w:lang w:val="en-US"/>
        </w:rPr>
        <w:t xml:space="preserve">. </w:t>
      </w:r>
    </w:p>
    <w:p w14:paraId="67FC44A2" w14:textId="0005FAE4" w:rsidR="00D6370A" w:rsidRDefault="004B1173" w:rsidP="005A0003">
      <w:pPr>
        <w:jc w:val="both"/>
        <w:rPr>
          <w:lang w:val="en-US"/>
        </w:rPr>
      </w:pPr>
      <w:r>
        <w:rPr>
          <w:lang w:val="en-US"/>
        </w:rPr>
        <w:t>Citizen science projects constitute an important tool for the i</w:t>
      </w:r>
      <w:r w:rsidR="008E12B1" w:rsidRPr="008E12B1">
        <w:rPr>
          <w:lang w:val="en-US"/>
        </w:rPr>
        <w:t xml:space="preserve">ncrease </w:t>
      </w:r>
      <w:r>
        <w:rPr>
          <w:lang w:val="en-US"/>
        </w:rPr>
        <w:t xml:space="preserve">in </w:t>
      </w:r>
      <w:r w:rsidR="008E12B1" w:rsidRPr="008E12B1">
        <w:rPr>
          <w:lang w:val="en-US"/>
        </w:rPr>
        <w:t xml:space="preserve">public awareness </w:t>
      </w:r>
      <w:r>
        <w:rPr>
          <w:lang w:val="en-US"/>
        </w:rPr>
        <w:t xml:space="preserve">about mosquito-borne diseases and prevention </w:t>
      </w:r>
      <w:r w:rsidR="008E12B1" w:rsidRPr="008E12B1">
        <w:rPr>
          <w:lang w:val="en-US"/>
        </w:rPr>
        <w:t xml:space="preserve">and </w:t>
      </w:r>
      <w:r>
        <w:rPr>
          <w:lang w:val="en-US"/>
        </w:rPr>
        <w:t xml:space="preserve">contribute essentially to the </w:t>
      </w:r>
      <w:r w:rsidR="008E12B1" w:rsidRPr="008E12B1">
        <w:rPr>
          <w:lang w:val="en-US"/>
        </w:rPr>
        <w:t>education</w:t>
      </w:r>
      <w:r>
        <w:rPr>
          <w:lang w:val="en-US"/>
        </w:rPr>
        <w:t xml:space="preserve"> of the general public </w:t>
      </w:r>
      <w:r w:rsidR="008E12B1" w:rsidRPr="008E12B1">
        <w:rPr>
          <w:lang w:val="en-US"/>
        </w:rPr>
        <w:t>in mosquito control</w:t>
      </w:r>
      <w:r w:rsidR="008E12B1">
        <w:rPr>
          <w:lang w:val="en-US"/>
        </w:rPr>
        <w:t xml:space="preserve"> </w:t>
      </w:r>
      <w:r w:rsidR="008E12B1">
        <w:rPr>
          <w:lang w:val="en-US"/>
        </w:rPr>
        <w:fldChar w:fldCharType="begin" w:fldLock="1"/>
      </w:r>
      <w:r w:rsidR="00D110F4">
        <w:rPr>
          <w:lang w:val="en-US"/>
        </w:rPr>
        <w:instrText>ADDIN CSL_CITATION {"citationItems":[{"id":"ITEM-1","itemData":{"DOI":"10.2777/431775","ISBN":"9789276125495","author":[{"dropping-particle":"","family":"Switters","given":"Jon","non-dropping-particle":"","parse-names":false,"suffix":""},{"dropping-particle":"","family":"Osimo","given":"David","non-dropping-particle":"","parse-names":false,"suffix":""}],"id":"ITEM-1","issued":{"date-parts":[["2019"]]},"number-of-pages":"15","publisher":"European Union","publisher-place":"Brussels","title":"Citizen Science in the Surveillance and Monitoring of Mosquito-Borne Diseases. Open Science Monitor Case Study","type":"book"},"uris":["http://www.mendeley.com/documents/?uuid=a3602526-bc89-4b65-bca0-9512b8778dc0"]}],"mendeley":{"formattedCitation":"(Switters and Osimo, 2019)","plainTextFormattedCitation":"(Switters and Osimo, 2019)","previouslyFormattedCitation":"(Switters and Osimo, 2019)"},"properties":{"noteIndex":0},"schema":"https://github.com/citation-style-language/schema/raw/master/csl-citation.json"}</w:instrText>
      </w:r>
      <w:r w:rsidR="008E12B1">
        <w:rPr>
          <w:lang w:val="en-US"/>
        </w:rPr>
        <w:fldChar w:fldCharType="separate"/>
      </w:r>
      <w:r w:rsidR="008E12B1" w:rsidRPr="008E12B1">
        <w:rPr>
          <w:noProof/>
          <w:lang w:val="en-US"/>
        </w:rPr>
        <w:t>(Switters and Osimo, 2019)</w:t>
      </w:r>
      <w:r w:rsidR="008E12B1">
        <w:rPr>
          <w:lang w:val="en-US"/>
        </w:rPr>
        <w:fldChar w:fldCharType="end"/>
      </w:r>
      <w:r w:rsidR="00D6370A">
        <w:rPr>
          <w:lang w:val="en-US"/>
        </w:rPr>
        <w:t>. The</w:t>
      </w:r>
      <w:r w:rsidR="007631BB">
        <w:rPr>
          <w:lang w:val="en-US"/>
        </w:rPr>
        <w:t xml:space="preserve"> main benefit </w:t>
      </w:r>
      <w:r w:rsidR="00D6370A">
        <w:rPr>
          <w:lang w:val="en-US"/>
        </w:rPr>
        <w:t>of this</w:t>
      </w:r>
      <w:r w:rsidR="007631BB">
        <w:rPr>
          <w:lang w:val="en-US"/>
        </w:rPr>
        <w:t xml:space="preserve"> </w:t>
      </w:r>
      <w:r w:rsidR="007631BB" w:rsidRPr="007631BB">
        <w:rPr>
          <w:lang w:val="en-US"/>
        </w:rPr>
        <w:t xml:space="preserve">tool </w:t>
      </w:r>
      <w:r w:rsidR="00D6370A">
        <w:rPr>
          <w:lang w:val="en-US"/>
        </w:rPr>
        <w:t>is the</w:t>
      </w:r>
      <w:r w:rsidR="00D6370A" w:rsidRPr="00D6370A">
        <w:rPr>
          <w:lang w:val="en-US"/>
        </w:rPr>
        <w:t xml:space="preserve"> relatively economical extension capability</w:t>
      </w:r>
      <w:r w:rsidR="007631BB" w:rsidRPr="007631BB">
        <w:rPr>
          <w:lang w:val="en-US"/>
        </w:rPr>
        <w:t xml:space="preserve"> </w:t>
      </w:r>
      <w:r w:rsidR="00D6370A">
        <w:rPr>
          <w:lang w:val="en-US"/>
        </w:rPr>
        <w:t xml:space="preserve">for </w:t>
      </w:r>
      <w:r w:rsidR="007631BB">
        <w:rPr>
          <w:lang w:val="en-US"/>
        </w:rPr>
        <w:t>geographical and timely</w:t>
      </w:r>
      <w:r w:rsidR="007631BB" w:rsidRPr="007631BB">
        <w:rPr>
          <w:lang w:val="en-US"/>
        </w:rPr>
        <w:t xml:space="preserve"> monitoring coverage </w:t>
      </w:r>
      <w:r w:rsidR="00D6370A">
        <w:rPr>
          <w:lang w:val="en-US"/>
        </w:rPr>
        <w:t xml:space="preserve">for </w:t>
      </w:r>
      <w:r w:rsidR="007631BB">
        <w:rPr>
          <w:lang w:val="en-US"/>
        </w:rPr>
        <w:t>AIM</w:t>
      </w:r>
      <w:r w:rsidR="0013535F">
        <w:rPr>
          <w:lang w:val="en-US"/>
        </w:rPr>
        <w:t xml:space="preserve"> (and other species)</w:t>
      </w:r>
      <w:r w:rsidR="00D6370A">
        <w:rPr>
          <w:lang w:val="en-US"/>
        </w:rPr>
        <w:t xml:space="preserve"> which is extremely costly using conventional monitoring tools</w:t>
      </w:r>
      <w:r w:rsidR="00B37810">
        <w:rPr>
          <w:lang w:val="en-US"/>
        </w:rPr>
        <w:t xml:space="preserve"> such as adult</w:t>
      </w:r>
      <w:r w:rsidR="001843AB">
        <w:rPr>
          <w:lang w:val="en-US"/>
        </w:rPr>
        <w:t>-</w:t>
      </w:r>
      <w:r w:rsidR="00B37810">
        <w:rPr>
          <w:lang w:val="en-US"/>
        </w:rPr>
        <w:t xml:space="preserve"> and </w:t>
      </w:r>
      <w:proofErr w:type="spellStart"/>
      <w:r w:rsidR="00B37810">
        <w:rPr>
          <w:lang w:val="en-US"/>
        </w:rPr>
        <w:t>ovitraps</w:t>
      </w:r>
      <w:proofErr w:type="spellEnd"/>
      <w:r w:rsidR="00D6370A">
        <w:rPr>
          <w:lang w:val="en-US"/>
        </w:rPr>
        <w:t>.</w:t>
      </w:r>
      <w:r w:rsidR="00A7333D">
        <w:rPr>
          <w:lang w:val="en-US"/>
        </w:rPr>
        <w:t xml:space="preserve"> Results of these projects can help stakeholders in decision making for other, more drastic control measures to be implemented in time and space.</w:t>
      </w:r>
    </w:p>
    <w:p w14:paraId="6370CFA4" w14:textId="74F7F844" w:rsidR="00D073FE" w:rsidRPr="00406FA2" w:rsidRDefault="00D073FE" w:rsidP="00406FA2">
      <w:pPr>
        <w:pStyle w:val="Titre2"/>
        <w:rPr>
          <w:rStyle w:val="Emphaseintense"/>
          <w:i w:val="0"/>
          <w:iCs w:val="0"/>
          <w:color w:val="2F5496" w:themeColor="accent1" w:themeShade="BF"/>
        </w:rPr>
      </w:pPr>
      <w:r w:rsidRPr="00406FA2">
        <w:rPr>
          <w:rStyle w:val="Emphaseintense"/>
          <w:i w:val="0"/>
          <w:iCs w:val="0"/>
          <w:color w:val="2F5496" w:themeColor="accent1" w:themeShade="BF"/>
        </w:rPr>
        <w:t>Door to door</w:t>
      </w:r>
      <w:r w:rsidR="005C0DC9" w:rsidRPr="00406FA2">
        <w:rPr>
          <w:rStyle w:val="Emphaseintense"/>
          <w:i w:val="0"/>
          <w:iCs w:val="0"/>
          <w:color w:val="2F5496" w:themeColor="accent1" w:themeShade="BF"/>
        </w:rPr>
        <w:t xml:space="preserve"> interventions</w:t>
      </w:r>
    </w:p>
    <w:p w14:paraId="79048159" w14:textId="1F9D4247" w:rsidR="00A7333D" w:rsidRPr="00D073FE" w:rsidRDefault="004B1173" w:rsidP="005A0003">
      <w:pPr>
        <w:jc w:val="both"/>
        <w:rPr>
          <w:lang w:val="en-US"/>
        </w:rPr>
      </w:pPr>
      <w:r>
        <w:rPr>
          <w:lang w:val="en-US"/>
        </w:rPr>
        <w:t xml:space="preserve">However, </w:t>
      </w:r>
      <w:r w:rsidR="00D6370A">
        <w:rPr>
          <w:lang w:val="en-US"/>
        </w:rPr>
        <w:t>for the achievement of efficient control of AIM populations in infested areas, c</w:t>
      </w:r>
      <w:r w:rsidR="00A748A7">
        <w:rPr>
          <w:lang w:val="en-US"/>
        </w:rPr>
        <w:t>ore intervention in IV</w:t>
      </w:r>
      <w:r w:rsidR="00961DFD">
        <w:rPr>
          <w:lang w:val="en-US"/>
        </w:rPr>
        <w:t>M</w:t>
      </w:r>
      <w:r w:rsidR="00A748A7">
        <w:rPr>
          <w:lang w:val="en-US"/>
        </w:rPr>
        <w:t xml:space="preserve">s focusing on AIM are door to door visits </w:t>
      </w:r>
      <w:r w:rsidR="00552E14" w:rsidRPr="00552E14">
        <w:rPr>
          <w:lang w:val="en-US"/>
        </w:rPr>
        <w:t xml:space="preserve">and site inspections </w:t>
      </w:r>
      <w:r w:rsidR="00D6370A">
        <w:rPr>
          <w:lang w:val="en-US"/>
        </w:rPr>
        <w:t xml:space="preserve">which </w:t>
      </w:r>
      <w:r w:rsidR="00B37810">
        <w:rPr>
          <w:lang w:val="en-US"/>
        </w:rPr>
        <w:t xml:space="preserve">aim </w:t>
      </w:r>
      <w:r w:rsidR="00A7333D">
        <w:rPr>
          <w:lang w:val="en-US"/>
        </w:rPr>
        <w:t xml:space="preserve">primarily </w:t>
      </w:r>
      <w:r w:rsidR="00B37810">
        <w:rPr>
          <w:lang w:val="en-US"/>
        </w:rPr>
        <w:t>in</w:t>
      </w:r>
      <w:r w:rsidR="00D6370A">
        <w:rPr>
          <w:lang w:val="en-US"/>
        </w:rPr>
        <w:t xml:space="preserve"> </w:t>
      </w:r>
      <w:r w:rsidR="00A748A7">
        <w:rPr>
          <w:lang w:val="en-US"/>
        </w:rPr>
        <w:t xml:space="preserve">community education in terms of </w:t>
      </w:r>
      <w:r w:rsidR="00D073FE">
        <w:rPr>
          <w:lang w:val="en-US"/>
        </w:rPr>
        <w:t>elimination of breeding sites</w:t>
      </w:r>
      <w:r w:rsidR="00A7333D">
        <w:rPr>
          <w:lang w:val="en-US"/>
        </w:rPr>
        <w:t xml:space="preserve">, and when combined with other control actions such as </w:t>
      </w:r>
      <w:proofErr w:type="spellStart"/>
      <w:r w:rsidR="00A7333D">
        <w:rPr>
          <w:lang w:val="en-US"/>
        </w:rPr>
        <w:t>larviciding</w:t>
      </w:r>
      <w:proofErr w:type="spellEnd"/>
      <w:r w:rsidR="00A7333D">
        <w:rPr>
          <w:lang w:val="en-US"/>
        </w:rPr>
        <w:t xml:space="preserve"> and </w:t>
      </w:r>
      <w:proofErr w:type="spellStart"/>
      <w:r w:rsidR="00A7333D">
        <w:rPr>
          <w:lang w:val="en-US"/>
        </w:rPr>
        <w:t>perifocal</w:t>
      </w:r>
      <w:proofErr w:type="spellEnd"/>
      <w:r w:rsidR="00A7333D">
        <w:rPr>
          <w:lang w:val="en-US"/>
        </w:rPr>
        <w:t xml:space="preserve"> </w:t>
      </w:r>
      <w:proofErr w:type="spellStart"/>
      <w:r w:rsidR="00A7333D">
        <w:rPr>
          <w:lang w:val="en-US"/>
        </w:rPr>
        <w:t>adulticiding</w:t>
      </w:r>
      <w:proofErr w:type="spellEnd"/>
      <w:r w:rsidR="00A7333D">
        <w:rPr>
          <w:lang w:val="en-US"/>
        </w:rPr>
        <w:t xml:space="preserve"> applications seem to show major efficacy </w:t>
      </w:r>
      <w:r w:rsidR="00A7333D">
        <w:rPr>
          <w:lang w:val="en-US"/>
        </w:rPr>
        <w:fldChar w:fldCharType="begin" w:fldLock="1"/>
      </w:r>
      <w:r w:rsidR="005845A5">
        <w:rPr>
          <w:lang w:val="en-US"/>
        </w:rPr>
        <w:instrText>ADDIN CSL_CITATION {"citationItems":[{"id":"ITEM-1","itemData":{"DOI":"10.1002/ps.4044","ISSN":"15264998","abstract":"Five species of invasive Aedes mosquitoes have recently become established in Europe: Ae. albopictus, Ae. aegypti, Ae. japonicus japonicus, Ae. koreicus and Ae. atropalpus. These mosquitoes are a serious nuisance for people and are also competent vectors for several exotic pathogens such as dengue and chikungunya viruses. As they are a growing public health concern, methods to control these mosquitoes need to be implemented to reduce their biting and their potential for disease transmission. There is a crucial need to evaluate methods as part of an integrated invasive mosquito species control strategy in different European countries, taking into account local Aedes infestations and European regulations. This review presents the control methods available or in development against invasive Aedes mosquitoes, with a particular focus on those that can be implemented in Europe. These control methods are divided into five categories: environmental (source reduction), mechanical (trapping), biological (e.g. copepods, Bacillus thuringiensis var. israelensis, Wolbachia), chemical (insect growth regulators, pyrethroids) and genetic (sterile insect technique and genetically modified mosquitoes). We discuss the effectiveness, ecological impact, sustainability and stage of development of each control method.","author":[{"dropping-particle":"","family":"Baldacchino","given":"Frédéric","non-dropping-particle":"","parse-names":false,"suffix":""},{"dropping-particle":"","family":"Caputo","given":"Beniamino","non-dropping-particle":"","parse-names":false,"suffix":""},{"dropping-particle":"","family":"Chandre","given":"Fabrice","non-dropping-particle":"","parse-names":false,"suffix":""},{"dropping-particle":"","family":"Drago","given":"Andrea","non-dropping-particle":"","parse-names":false,"suffix":""},{"dropping-particle":"","family":"Torre","given":"Alessandra","non-dropping-particle":"della","parse-names":false,"suffix":""},{"dropping-particle":"","family":"Montarsi","given":"Fabrizio","non-dropping-particle":"","parse-names":false,"suffix":""},{"dropping-particle":"","family":"Rizzoli","given":"Annapaola","non-dropping-particle":"","parse-names":false,"suffix":""}],"container-title":"Pest Management Science","id":"ITEM-1","issue":"11","issued":{"date-parts":[["2015"]]},"page":"1471-1485","title":"Control methods against invasive Aedes mosquitoes in Europe: A review","type":"article-journal","volume":"71"},"uris":["http://www.mendeley.com/documents/?uuid=dcf2333e-fd08-40e5-b5f7-aea54f09cdb8"]}],"mendeley":{"formattedCitation":"(Baldacchino &lt;i&gt;et al.&lt;/i&gt;, 2015)","plainTextFormattedCitation":"(Baldacchino et al., 2015)","previouslyFormattedCitation":"(Baldacchino &lt;i&gt;et al.&lt;/i&gt;, 2015)"},"properties":{"noteIndex":0},"schema":"https://github.com/citation-style-language/schema/raw/master/csl-citation.json"}</w:instrText>
      </w:r>
      <w:r w:rsidR="00A7333D">
        <w:rPr>
          <w:lang w:val="en-US"/>
        </w:rPr>
        <w:fldChar w:fldCharType="separate"/>
      </w:r>
      <w:r w:rsidR="00A7333D" w:rsidRPr="00A7333D">
        <w:rPr>
          <w:noProof/>
          <w:lang w:val="en-US"/>
        </w:rPr>
        <w:t xml:space="preserve">(Baldacchino </w:t>
      </w:r>
      <w:r w:rsidR="00A7333D" w:rsidRPr="00A7333D">
        <w:rPr>
          <w:i/>
          <w:noProof/>
          <w:lang w:val="en-US"/>
        </w:rPr>
        <w:t>et al.</w:t>
      </w:r>
      <w:r w:rsidR="00A7333D" w:rsidRPr="00A7333D">
        <w:rPr>
          <w:noProof/>
          <w:lang w:val="en-US"/>
        </w:rPr>
        <w:t>, 2015)</w:t>
      </w:r>
      <w:r w:rsidR="00A7333D">
        <w:rPr>
          <w:lang w:val="en-US"/>
        </w:rPr>
        <w:fldChar w:fldCharType="end"/>
      </w:r>
      <w:r w:rsidR="00A7333D">
        <w:rPr>
          <w:lang w:val="en-US"/>
        </w:rPr>
        <w:t>.</w:t>
      </w:r>
    </w:p>
    <w:p w14:paraId="56E902E2" w14:textId="6E5F0CE3" w:rsidR="00F80D08" w:rsidRDefault="0047434C" w:rsidP="005A0003">
      <w:pPr>
        <w:jc w:val="both"/>
        <w:rPr>
          <w:lang w:val="en-US"/>
        </w:rPr>
      </w:pPr>
      <w:r>
        <w:rPr>
          <w:lang w:val="en-US"/>
        </w:rPr>
        <w:lastRenderedPageBreak/>
        <w:t xml:space="preserve">Source reduction </w:t>
      </w:r>
      <w:r w:rsidRPr="0047434C">
        <w:rPr>
          <w:lang w:val="en-US"/>
        </w:rPr>
        <w:t>is based on removing or turning over temporary water containers and covering permanent water containers</w:t>
      </w:r>
      <w:r>
        <w:rPr>
          <w:lang w:val="en-US"/>
        </w:rPr>
        <w:t xml:space="preserve"> which has been proven to be able to suppress temporarily larvae populations of </w:t>
      </w:r>
      <w:r w:rsidRPr="0047434C">
        <w:rPr>
          <w:i/>
          <w:iCs/>
          <w:lang w:val="en-US"/>
        </w:rPr>
        <w:t>Aedes albopictus</w:t>
      </w:r>
      <w:r>
        <w:rPr>
          <w:lang w:val="en-US"/>
        </w:rPr>
        <w:t xml:space="preserve"> and other container breeder species as well</w:t>
      </w:r>
      <w:r w:rsidR="001D1DCE">
        <w:rPr>
          <w:lang w:val="en-US"/>
        </w:rPr>
        <w:t xml:space="preserve"> </w:t>
      </w:r>
      <w:r w:rsidR="00A7333D">
        <w:rPr>
          <w:lang w:val="en-US"/>
        </w:rPr>
        <w:fldChar w:fldCharType="begin" w:fldLock="1"/>
      </w:r>
      <w:r w:rsidR="00A7333D">
        <w:rPr>
          <w:lang w:val="en-US"/>
        </w:rPr>
        <w:instrText>ADDIN CSL_CITATION {"citationItems":[{"id":"ITEM-1","itemData":{"DOI":"10.1002/ps.4044","ISSN":"15264998","abstract":"Five species of invasive Aedes mosquitoes have recently become established in Europe: Ae. albopictus, Ae. aegypti, Ae. japonicus japonicus, Ae. koreicus and Ae. atropalpus. These mosquitoes are a serious nuisance for people and are also competent vectors for several exotic pathogens such as dengue and chikungunya viruses. As they are a growing public health concern, methods to control these mosquitoes need to be implemented to reduce their biting and their potential for disease transmission. There is a crucial need to evaluate methods as part of an integrated invasive mosquito species control strategy in different European countries, taking into account local Aedes infestations and European regulations. This review presents the control methods available or in development against invasive Aedes mosquitoes, with a particular focus on those that can be implemented in Europe. These control methods are divided into five categories: environmental (source reduction), mechanical (trapping), biological (e.g. copepods, Bacillus thuringiensis var. israelensis, Wolbachia), chemical (insect growth regulators, pyrethroids) and genetic (sterile insect technique and genetically modified mosquitoes). We discuss the effectiveness, ecological impact, sustainability and stage of development of each control method.","author":[{"dropping-particle":"","family":"Baldacchino","given":"Frédéric","non-dropping-particle":"","parse-names":false,"suffix":""},{"dropping-particle":"","family":"Caputo","given":"Beniamino","non-dropping-particle":"","parse-names":false,"suffix":""},{"dropping-particle":"","family":"Chandre","given":"Fabrice","non-dropping-particle":"","parse-names":false,"suffix":""},{"dropping-particle":"","family":"Drago","given":"Andrea","non-dropping-particle":"","parse-names":false,"suffix":""},{"dropping-particle":"","family":"Torre","given":"Alessandra","non-dropping-particle":"della","parse-names":false,"suffix":""},{"dropping-particle":"","family":"Montarsi","given":"Fabrizio","non-dropping-particle":"","parse-names":false,"suffix":""},{"dropping-particle":"","family":"Rizzoli","given":"Annapaola","non-dropping-particle":"","parse-names":false,"suffix":""}],"container-title":"Pest Management Science","id":"ITEM-1","issue":"11","issued":{"date-parts":[["2015"]]},"page":"1471-1485","title":"Control methods against invasive Aedes mosquitoes in Europe: A review","type":"article-journal","volume":"71"},"uris":["http://www.mendeley.com/documents/?uuid=dcf2333e-fd08-40e5-b5f7-aea54f09cdb8"]}],"mendeley":{"formattedCitation":"(Baldacchino &lt;i&gt;et al.&lt;/i&gt;, 2015)","plainTextFormattedCitation":"(Baldacchino et al., 2015)","previouslyFormattedCitation":"(Baldacchino &lt;i&gt;et al.&lt;/i&gt;, 2015)"},"properties":{"noteIndex":0},"schema":"https://github.com/citation-style-language/schema/raw/master/csl-citation.json"}</w:instrText>
      </w:r>
      <w:r w:rsidR="00A7333D">
        <w:rPr>
          <w:lang w:val="en-US"/>
        </w:rPr>
        <w:fldChar w:fldCharType="separate"/>
      </w:r>
      <w:r w:rsidR="00A7333D" w:rsidRPr="0047434C">
        <w:rPr>
          <w:noProof/>
          <w:lang w:val="en-US"/>
        </w:rPr>
        <w:t xml:space="preserve">(Baldacchino </w:t>
      </w:r>
      <w:r w:rsidR="00A7333D" w:rsidRPr="0047434C">
        <w:rPr>
          <w:i/>
          <w:noProof/>
          <w:lang w:val="en-US"/>
        </w:rPr>
        <w:t>et al.</w:t>
      </w:r>
      <w:r w:rsidR="00A7333D" w:rsidRPr="0047434C">
        <w:rPr>
          <w:noProof/>
          <w:lang w:val="en-US"/>
        </w:rPr>
        <w:t>, 2015)</w:t>
      </w:r>
      <w:r w:rsidR="00A7333D">
        <w:rPr>
          <w:lang w:val="en-US"/>
        </w:rPr>
        <w:fldChar w:fldCharType="end"/>
      </w:r>
      <w:r w:rsidR="00A7333D">
        <w:rPr>
          <w:lang w:val="en-US"/>
        </w:rPr>
        <w:t xml:space="preserve">. </w:t>
      </w:r>
      <w:r w:rsidR="00F80D08">
        <w:rPr>
          <w:lang w:val="en-US"/>
        </w:rPr>
        <w:t xml:space="preserve">Difficulties in this approach concern mainly the accessibility of private premises, difficulties in reaching the whole population of a given region and the </w:t>
      </w:r>
      <w:r w:rsidR="00552E14">
        <w:rPr>
          <w:lang w:val="en-US"/>
        </w:rPr>
        <w:t xml:space="preserve">high </w:t>
      </w:r>
      <w:r w:rsidR="00F80D08">
        <w:rPr>
          <w:lang w:val="en-US"/>
        </w:rPr>
        <w:t xml:space="preserve">operational </w:t>
      </w:r>
      <w:r w:rsidR="00552E14">
        <w:rPr>
          <w:lang w:val="en-US"/>
        </w:rPr>
        <w:t>cost</w:t>
      </w:r>
      <w:r w:rsidR="00F80D08">
        <w:rPr>
          <w:lang w:val="en-US"/>
        </w:rPr>
        <w:t>s. In areas where AIM populations are installed, the door-to-door approach should be integrated in any IVM as lon</w:t>
      </w:r>
      <w:r w:rsidR="00F80D08" w:rsidRPr="0047434C">
        <w:rPr>
          <w:lang w:val="en-US"/>
        </w:rPr>
        <w:t>g-term strategy</w:t>
      </w:r>
      <w:r w:rsidR="00F80D08">
        <w:rPr>
          <w:lang w:val="en-US"/>
        </w:rPr>
        <w:t xml:space="preserve"> and regularly repetitions of inspections are needed in order to maintain a </w:t>
      </w:r>
      <w:r w:rsidR="00F80D08" w:rsidRPr="00552E14">
        <w:rPr>
          <w:lang w:val="en-US"/>
        </w:rPr>
        <w:t>constant dialogue with the communities</w:t>
      </w:r>
      <w:r w:rsidR="00F80D08">
        <w:rPr>
          <w:lang w:val="en-US"/>
        </w:rPr>
        <w:t>.</w:t>
      </w:r>
    </w:p>
    <w:p w14:paraId="4F7E5461" w14:textId="77777777" w:rsidR="000D56E1" w:rsidRDefault="000D56E1" w:rsidP="005A0003">
      <w:pPr>
        <w:jc w:val="both"/>
        <w:rPr>
          <w:lang w:val="en-US"/>
        </w:rPr>
      </w:pPr>
    </w:p>
    <w:p w14:paraId="74A413FB" w14:textId="77777777" w:rsidR="00C67DE3" w:rsidRDefault="00C67DE3" w:rsidP="00406FA2">
      <w:pPr>
        <w:pStyle w:val="Titre1"/>
        <w:spacing w:after="120"/>
        <w:ind w:left="431" w:hanging="431"/>
        <w:jc w:val="both"/>
      </w:pPr>
      <w:r w:rsidRPr="000E3EFF">
        <w:t>Trapping</w:t>
      </w:r>
    </w:p>
    <w:p w14:paraId="559F77CC" w14:textId="77777777" w:rsidR="00C67DE3" w:rsidRDefault="00C67DE3" w:rsidP="00C67DE3">
      <w:pPr>
        <w:jc w:val="both"/>
        <w:rPr>
          <w:lang w:val="en-GB"/>
        </w:rPr>
      </w:pPr>
      <w:r>
        <w:rPr>
          <w:lang w:val="en-GB"/>
        </w:rPr>
        <w:t xml:space="preserve">The use of traps for the </w:t>
      </w:r>
      <w:proofErr w:type="spellStart"/>
      <w:r>
        <w:rPr>
          <w:lang w:val="en-GB"/>
        </w:rPr>
        <w:t>spatio</w:t>
      </w:r>
      <w:proofErr w:type="spellEnd"/>
      <w:r>
        <w:rPr>
          <w:lang w:val="en-GB"/>
        </w:rPr>
        <w:t xml:space="preserve">-temporal surveillance of adult mosquito populations and pathogen detection constitutes a standard method implemented in all IVMs. Besides the qualitative and quantitative evaluation of mosquito populations and the presence of pathogens there have been several attempts to evaluate their efficacy as control method, either at local or at wide-area approach. </w:t>
      </w:r>
    </w:p>
    <w:p w14:paraId="61C3B170" w14:textId="77777777" w:rsidR="00C67DE3" w:rsidRDefault="00C67DE3" w:rsidP="00C67DE3">
      <w:pPr>
        <w:jc w:val="both"/>
        <w:rPr>
          <w:lang w:val="en-GB"/>
        </w:rPr>
      </w:pPr>
      <w:r>
        <w:rPr>
          <w:lang w:val="en-GB"/>
        </w:rPr>
        <w:t xml:space="preserve">Adult trapping methods target either gravid females as in the case of </w:t>
      </w:r>
      <w:proofErr w:type="spellStart"/>
      <w:r>
        <w:rPr>
          <w:lang w:val="en-GB"/>
        </w:rPr>
        <w:t>ovitraps</w:t>
      </w:r>
      <w:proofErr w:type="spellEnd"/>
      <w:r>
        <w:rPr>
          <w:lang w:val="en-GB"/>
        </w:rPr>
        <w:t xml:space="preserve"> or gravid traps, or host seeking female adults as in the case of BG-sentinel® traps </w:t>
      </w:r>
      <w:r>
        <w:rPr>
          <w:lang w:val="en-GB"/>
        </w:rPr>
        <w:fldChar w:fldCharType="begin" w:fldLock="1"/>
      </w:r>
      <w:r>
        <w:rPr>
          <w:lang w:val="en-GB"/>
        </w:rPr>
        <w:instrText>ADDIN CSL_CITATION {"citationItems":[{"id":"ITEM-1","itemData":{"DOI":"10.1002/ps.4044","ISSN":"15264998","abstract":"Five species of invasive Aedes mosquitoes have recently become established in Europe: Ae. albopictus, Ae. aegypti, Ae. japonicus japonicus, Ae. koreicus and Ae. atropalpus. These mosquitoes are a serious nuisance for people and are also competent vectors for several exotic pathogens such as dengue and chikungunya viruses. As they are a growing public health concern, methods to control these mosquitoes need to be implemented to reduce their biting and their potential for disease transmission. There is a crucial need to evaluate methods as part of an integrated invasive mosquito species control strategy in different European countries, taking into account local Aedes infestations and European regulations. This review presents the control methods available or in development against invasive Aedes mosquitoes, with a particular focus on those that can be implemented in Europe. These control methods are divided into five categories: environmental (source reduction), mechanical (trapping), biological (e.g. copepods, Bacillus thuringiensis var. israelensis, Wolbachia), chemical (insect growth regulators, pyrethroids) and genetic (sterile insect technique and genetically modified mosquitoes). We discuss the effectiveness, ecological impact, sustainability and stage of development of each control method.","author":[{"dropping-particle":"","family":"Baldacchino","given":"Frédéric","non-dropping-particle":"","parse-names":false,"suffix":""},{"dropping-particle":"","family":"Caputo","given":"Beniamino","non-dropping-particle":"","parse-names":false,"suffix":""},{"dropping-particle":"","family":"Chandre","given":"Fabrice","non-dropping-particle":"","parse-names":false,"suffix":""},{"dropping-particle":"","family":"Drago","given":"Andrea","non-dropping-particle":"","parse-names":false,"suffix":""},{"dropping-particle":"","family":"Torre","given":"Alessandra","non-dropping-particle":"della","parse-names":false,"suffix":""},{"dropping-particle":"","family":"Montarsi","given":"Fabrizio","non-dropping-particle":"","parse-names":false,"suffix":""},{"dropping-particle":"","family":"Rizzoli","given":"Annapaola","non-dropping-particle":"","parse-names":false,"suffix":""}],"container-title":"Pest Management Science","id":"ITEM-1","issue":"11","issued":{"date-parts":[["2015"]]},"page":"1471-1485","title":"Control methods against invasive Aedes mosquitoes in Europe: A review","type":"article-journal","volume":"71"},"uris":["http://www.mendeley.com/documents/?uuid=dcf2333e-fd08-40e5-b5f7-aea54f09cdb8"]}],"mendeley":{"formattedCitation":"(Baldacchino &lt;i&gt;et al.&lt;/i&gt;, 2015)","plainTextFormattedCitation":"(Baldacchino et al., 2015)","previouslyFormattedCitation":"(Baldacchino &lt;i&gt;et al.&lt;/i&gt;, 2015)"},"properties":{"noteIndex":0},"schema":"https://github.com/citation-style-language/schema/raw/master/csl-citation.json"}</w:instrText>
      </w:r>
      <w:r>
        <w:rPr>
          <w:lang w:val="en-GB"/>
        </w:rPr>
        <w:fldChar w:fldCharType="separate"/>
      </w:r>
      <w:r w:rsidRPr="00BF00C7">
        <w:rPr>
          <w:noProof/>
          <w:lang w:val="en-GB"/>
        </w:rPr>
        <w:t xml:space="preserve">(Baldacchino </w:t>
      </w:r>
      <w:r w:rsidRPr="00BF00C7">
        <w:rPr>
          <w:i/>
          <w:noProof/>
          <w:lang w:val="en-GB"/>
        </w:rPr>
        <w:t>et al.</w:t>
      </w:r>
      <w:r w:rsidRPr="00BF00C7">
        <w:rPr>
          <w:noProof/>
          <w:lang w:val="en-GB"/>
        </w:rPr>
        <w:t>, 2015)</w:t>
      </w:r>
      <w:r>
        <w:rPr>
          <w:lang w:val="en-GB"/>
        </w:rPr>
        <w:fldChar w:fldCharType="end"/>
      </w:r>
      <w:r>
        <w:rPr>
          <w:lang w:val="en-GB"/>
        </w:rPr>
        <w:t xml:space="preserve">.  A mass trapping experiment at household level against </w:t>
      </w:r>
      <w:r w:rsidRPr="00AE7DB8">
        <w:rPr>
          <w:i/>
          <w:iCs/>
          <w:lang w:val="en-GB"/>
        </w:rPr>
        <w:t>Aedes aegypti</w:t>
      </w:r>
      <w:r>
        <w:rPr>
          <w:lang w:val="en-GB"/>
        </w:rPr>
        <w:t xml:space="preserve"> in Brazil showed some encouraging results which however </w:t>
      </w:r>
      <w:proofErr w:type="spellStart"/>
      <w:r>
        <w:rPr>
          <w:lang w:val="en-GB"/>
        </w:rPr>
        <w:t>underlied</w:t>
      </w:r>
      <w:proofErr w:type="spellEnd"/>
      <w:r>
        <w:rPr>
          <w:lang w:val="en-GB"/>
        </w:rPr>
        <w:t xml:space="preserve"> seasonal alterations and restrictions </w:t>
      </w:r>
      <w:r>
        <w:rPr>
          <w:lang w:val="en-GB"/>
        </w:rPr>
        <w:fldChar w:fldCharType="begin" w:fldLock="1"/>
      </w:r>
      <w:r>
        <w:rPr>
          <w:lang w:val="en-GB"/>
        </w:rPr>
        <w:instrText>ADDIN CSL_CITATION {"citationItems":[{"id":"ITEM-1","itemData":{"DOI":"10.1603/me13107","ISSN":"0022-2585","abstract":"The objective of this study was to assess the effectiveness of BG-Sentinel (BGS) traps for mass trapping at the household level to control the dengue vector, Aedes aegypti (L.), in Manaus (Brazil) by performing a cluster randomized controlled trial. After an initial questionnaire and baseline monitoring, 6 out of 12 clusters were randomly allocated to the intervention arm, where participating premises received one BGS trap for mass trapping. The other six clusters did not receive traps and were considered as the control arm. Biweekly monitoring with BGS in both arms assessed the impact of mass trapping. At the end of the study, a serological survey was conducted and a second questionnaire was conducted in the intervention arm. Entomological monitoring indicated that mass trapping with BGS traps signiÞcantly reduced the abundance of adult female Ae. aegypti during the Þrst Þve rainy months. In the subsequent dry season when the mosquito population was lower, no effect of mass trapping was observed. Fewer Ae. aegypti females were measured in the intervention arm during the next rainy period, but no signiÞcant difference between arms was observed. The serological survey revealed that in participating houses of mass trapping areas recent dengue infections were less common than in control areas, although this effect was not statistically signiÞcant. The majority of participants responded positively to questions concerning user satisfaction. Our results suggest that BGS traps are a promising tool which might be deployed as part of dengue control programs; however, further investigations and larger scale studies are necessary.","author":[{"dropping-particle":"","family":"Degener","given":"C. M.","non-dropping-particle":"","parse-names":false,"suffix":""},{"dropping-particle":"","family":"Eiras","given":"Á. E.","non-dropping-particle":"","parse-names":false,"suffix":""},{"dropping-particle":"","family":"Ázara","given":"T. M. F.","non-dropping-particle":"","parse-names":false,"suffix":""},{"dropping-particle":"","family":"Roque","given":"R. A.","non-dropping-particle":"","parse-names":false,"suffix":""},{"dropping-particle":"","family":"Rösner","given":"S.","non-dropping-particle":"","parse-names":false,"suffix":""},{"dropping-particle":"","family":"Codeço","given":"C. T.","non-dropping-particle":"","parse-names":false,"suffix":""},{"dropping-particle":"","family":"Nobre","given":"A. A.","non-dropping-particle":"","parse-names":false,"suffix":""},{"dropping-particle":"","family":"Rocha","given":"E. S. O.","non-dropping-particle":"","parse-names":false,"suffix":""},{"dropping-particle":"","family":"Kroon","given":"E. G.","non-dropping-particle":"","parse-names":false,"suffix":""},{"dropping-particle":"","family":"Ohly","given":"J. J.","non-dropping-particle":"","parse-names":false,"suffix":""},{"dropping-particle":"","family":"Geier","given":"M.","non-dropping-particle":"","parse-names":false,"suffix":""}],"container-title":"Journal of Medical Entomology","id":"ITEM-1","issue":"2","issued":{"date-parts":[["2014"]]},"page":"408-420","title":"Evaluation of the Effectiveness of Mass Trapping With BG-Sentinel Traps for Dengue Vector Control: A Cluster Randomized Controlled Trial in Manaus, Brazil","type":"article-journal","volume":"51"},"uris":["http://www.mendeley.com/documents/?uuid=0b504355-adec-47bd-99d6-bc907535a738"]}],"mendeley":{"formattedCitation":"(Degener &lt;i&gt;et al.&lt;/i&gt;, 2014)","plainTextFormattedCitation":"(Degener et al., 2014)","previouslyFormattedCitation":"(Degener &lt;i&gt;et al.&lt;/i&gt;, 2014)"},"properties":{"noteIndex":0},"schema":"https://github.com/citation-style-language/schema/raw/master/csl-citation.json"}</w:instrText>
      </w:r>
      <w:r>
        <w:rPr>
          <w:lang w:val="en-GB"/>
        </w:rPr>
        <w:fldChar w:fldCharType="separate"/>
      </w:r>
      <w:r w:rsidRPr="00AE7DB8">
        <w:rPr>
          <w:noProof/>
          <w:lang w:val="en-GB"/>
        </w:rPr>
        <w:t xml:space="preserve">(Degener </w:t>
      </w:r>
      <w:r w:rsidRPr="00AE7DB8">
        <w:rPr>
          <w:i/>
          <w:noProof/>
          <w:lang w:val="en-GB"/>
        </w:rPr>
        <w:t>et al.</w:t>
      </w:r>
      <w:r w:rsidRPr="00AE7DB8">
        <w:rPr>
          <w:noProof/>
          <w:lang w:val="en-GB"/>
        </w:rPr>
        <w:t>, 2014)</w:t>
      </w:r>
      <w:r>
        <w:rPr>
          <w:lang w:val="en-GB"/>
        </w:rPr>
        <w:fldChar w:fldCharType="end"/>
      </w:r>
      <w:r>
        <w:rPr>
          <w:lang w:val="en-GB"/>
        </w:rPr>
        <w:t xml:space="preserve">. </w:t>
      </w:r>
    </w:p>
    <w:p w14:paraId="2B7AF7D8" w14:textId="77777777" w:rsidR="00C67DE3" w:rsidRPr="001A6FC4" w:rsidRDefault="00C67DE3" w:rsidP="00C67DE3">
      <w:pPr>
        <w:jc w:val="both"/>
        <w:rPr>
          <w:lang w:val="en-GB"/>
        </w:rPr>
      </w:pPr>
      <w:r>
        <w:rPr>
          <w:lang w:val="en-GB"/>
        </w:rPr>
        <w:t xml:space="preserve">The use of lethal </w:t>
      </w:r>
      <w:proofErr w:type="spellStart"/>
      <w:r>
        <w:rPr>
          <w:lang w:val="en-GB"/>
        </w:rPr>
        <w:t>ovitraps</w:t>
      </w:r>
      <w:proofErr w:type="spellEnd"/>
      <w:r>
        <w:rPr>
          <w:lang w:val="en-GB"/>
        </w:rPr>
        <w:t xml:space="preserve">, which are </w:t>
      </w:r>
      <w:proofErr w:type="spellStart"/>
      <w:r w:rsidRPr="00B77C1B">
        <w:rPr>
          <w:lang w:val="en-US"/>
        </w:rPr>
        <w:t>ovitraps</w:t>
      </w:r>
      <w:proofErr w:type="spellEnd"/>
      <w:r w:rsidRPr="00B77C1B">
        <w:rPr>
          <w:lang w:val="en-US"/>
        </w:rPr>
        <w:t xml:space="preserve"> modified to be lethal to gravid females and larvae</w:t>
      </w:r>
      <w:r>
        <w:rPr>
          <w:lang w:val="en-US"/>
        </w:rPr>
        <w:t>,</w:t>
      </w:r>
      <w:r>
        <w:rPr>
          <w:lang w:val="en-GB"/>
        </w:rPr>
        <w:t xml:space="preserve"> seems to have more encouraging results as commented by </w:t>
      </w:r>
      <w:r>
        <w:rPr>
          <w:lang w:val="en-GB"/>
        </w:rPr>
        <w:fldChar w:fldCharType="begin" w:fldLock="1"/>
      </w:r>
      <w:r>
        <w:rPr>
          <w:lang w:val="en-GB"/>
        </w:rPr>
        <w:instrText>ADDIN CSL_CITATION {"citationItems":[{"id":"ITEM-1","itemData":{"ISBN":"9789289053884","abstract":"Introduction and establishment of invasive mosquito vectors have increased the threat of emerging and re-emerging vector-borne diseases such as dengue and chikungunya in the WHO European Region. Aedes albopictus and Ae. aegypti, in particular, have increased their geographical range and occurrence, while some native vectors have also spread into new areas. These problems highlight the need for countries to have systems in place for entomological surveillance and vector control. This manual provides practical guidance on vector control. Four scenarios are outlined, ranging from prevention of introduction and establishment of vectors, to control of vector populations and circulating disease pathogens and newly emerging diseases. State-of-the-art methods of control are described, accompanied by discussion of their effectiveness, application, use, and monitoring and evaluation. Strategies for planning and implementation are outlined for each scenario. Regulatory, legal and organizational aspects of vector control, and monitoring and evaluation are discussed.","author":[{"dropping-particle":"","family":"Takken","given":"Willem","non-dropping-particle":"","parse-names":false,"suffix":""},{"dropping-particle":"","family":"Berg","given":"Henk","non-dropping-particle":"Van Den","parse-names":false,"suffix":""}],"id":"ITEM-1","issued":{"date-parts":[["2019"]]},"number-of-pages":"75","title":"Manual on prevention of establishment and control of mosquitoes of public health importance in the WHO European Region (with special reference to invasive mosquitoes)","type":"book"},"uris":["http://www.mendeley.com/documents/?uuid=59e0e346-77c9-3cae-9664-73dfdc7a69c4"]}],"mendeley":{"formattedCitation":"(Takken and Van Den Berg, 2019)","manualFormatting":"Takken and Van Den Berg, 2019","plainTextFormattedCitation":"(Takken and Van Den Berg, 2019)","previouslyFormattedCitation":"(Takken and Van Den Berg, 2019)"},"properties":{"noteIndex":0},"schema":"https://github.com/citation-style-language/schema/raw/master/csl-citation.json"}</w:instrText>
      </w:r>
      <w:r>
        <w:rPr>
          <w:lang w:val="en-GB"/>
        </w:rPr>
        <w:fldChar w:fldCharType="separate"/>
      </w:r>
      <w:r w:rsidRPr="00AE7DB8">
        <w:rPr>
          <w:noProof/>
          <w:lang w:val="en-GB"/>
        </w:rPr>
        <w:t>Takken and Van Den Berg, 2019</w:t>
      </w:r>
      <w:r>
        <w:rPr>
          <w:lang w:val="en-GB"/>
        </w:rPr>
        <w:fldChar w:fldCharType="end"/>
      </w:r>
      <w:r>
        <w:rPr>
          <w:lang w:val="en-GB"/>
        </w:rPr>
        <w:t>, but need still to be tested for operational use in Europe.</w:t>
      </w:r>
    </w:p>
    <w:p w14:paraId="2782F15D" w14:textId="086238BD" w:rsidR="00C67DE3" w:rsidRDefault="00C67DE3" w:rsidP="00C67DE3">
      <w:pPr>
        <w:jc w:val="both"/>
        <w:rPr>
          <w:lang w:val="en-US"/>
        </w:rPr>
      </w:pPr>
      <w:r>
        <w:rPr>
          <w:lang w:val="en-US"/>
        </w:rPr>
        <w:t xml:space="preserve">However, it has been stated by </w:t>
      </w:r>
      <w:r>
        <w:rPr>
          <w:lang w:val="en-US"/>
        </w:rPr>
        <w:fldChar w:fldCharType="begin" w:fldLock="1"/>
      </w:r>
      <w:r>
        <w:rPr>
          <w:lang w:val="en-US"/>
        </w:rPr>
        <w:instrText>ADDIN CSL_CITATION {"citationItems":[{"id":"ITEM-1","itemData":{"abstract":"The introduction and establishment of Aedes mosquito species into the WHO European Region is an emerging problem. Factors such as globalization, the increasing volume of trade and travel, continuing urbanization and environmental/climate change have contributed to this spread. Aedes aegypti and Aedes albopictus mosquitoes are effective vectors of potentially severe diseases such as dengue and chikungunya fever. Travellers returning from disease-endemic countries are increasingly introducing these diseases into the Region. In areas where these invasive mosquitoes have been established or re- established, there is a risk of local transmission of these diseases. An increasing number of outbreaks of dengue and chikungunya in the Region have been reported in the last five years. This regional framework was developed after extensive consultation with all stakeholders in order to improve the prevention, surveillance and control of the invasive mosquito vectors and re-emerging diseases in Member States.","author":[{"dropping-particle":"","family":"WHO Regional Office for Europe","given":"","non-dropping-particle":"","parse-names":false,"suffix":""}],"id":"ITEM-1","issued":{"date-parts":[["2013"]]},"page":"1-26","title":"Regional framework for surveillance and control of invasive mosquito vectors and re-emerging vector-borne diseases 2014-2020","type":"article-journal"},"uris":["http://www.mendeley.com/documents/?uuid=c830d039-855a-445e-ab39-a978c5d9c092"]}],"mendeley":{"formattedCitation":"(WHO Regional Office for Europe, 2013)","manualFormatting":"WHO Regional Office for Europe, 2013","plainTextFormattedCitation":"(WHO Regional Office for Europe, 2013)"},"properties":{"noteIndex":0},"schema":"https://github.com/citation-style-language/schema/raw/master/csl-citation.json"}</w:instrText>
      </w:r>
      <w:r>
        <w:rPr>
          <w:lang w:val="en-US"/>
        </w:rPr>
        <w:fldChar w:fldCharType="separate"/>
      </w:r>
      <w:r w:rsidRPr="00B77C1B">
        <w:rPr>
          <w:noProof/>
          <w:lang w:val="en-US"/>
        </w:rPr>
        <w:t>WHO Regional Office for Europe, 2013</w:t>
      </w:r>
      <w:r>
        <w:rPr>
          <w:lang w:val="en-US"/>
        </w:rPr>
        <w:fldChar w:fldCharType="end"/>
      </w:r>
      <w:r>
        <w:rPr>
          <w:lang w:val="en-US"/>
        </w:rPr>
        <w:t xml:space="preserve">, that </w:t>
      </w:r>
      <w:r w:rsidRPr="00B77C1B">
        <w:rPr>
          <w:lang w:val="en-US"/>
        </w:rPr>
        <w:t>trapping methods that are unsuitable for widespread municipal use may still be useful for individual residences</w:t>
      </w:r>
      <w:r>
        <w:rPr>
          <w:lang w:val="en-US"/>
        </w:rPr>
        <w:t>.</w:t>
      </w:r>
    </w:p>
    <w:p w14:paraId="3B275119" w14:textId="77777777" w:rsidR="000D56E1" w:rsidRDefault="000D56E1" w:rsidP="00C67DE3">
      <w:pPr>
        <w:jc w:val="both"/>
        <w:rPr>
          <w:lang w:val="en-US"/>
        </w:rPr>
      </w:pPr>
    </w:p>
    <w:p w14:paraId="1BD845E4" w14:textId="77777777" w:rsidR="00C67DE3" w:rsidRPr="00190E0D" w:rsidRDefault="00C67DE3" w:rsidP="00406FA2">
      <w:pPr>
        <w:pStyle w:val="Titre1"/>
        <w:spacing w:after="120"/>
        <w:ind w:left="431" w:hanging="431"/>
        <w:jc w:val="both"/>
      </w:pPr>
      <w:r w:rsidRPr="00190E0D">
        <w:t>Biological Control</w:t>
      </w:r>
    </w:p>
    <w:p w14:paraId="52FE0914" w14:textId="77777777" w:rsidR="00C67DE3" w:rsidRPr="00406FA2" w:rsidRDefault="00C67DE3" w:rsidP="00C67DE3">
      <w:pPr>
        <w:jc w:val="both"/>
        <w:rPr>
          <w:rFonts w:cstheme="minorHAnsi"/>
          <w:lang w:val="en-US"/>
        </w:rPr>
      </w:pPr>
      <w:r w:rsidRPr="00406FA2">
        <w:rPr>
          <w:rFonts w:cstheme="minorHAnsi"/>
          <w:lang w:val="en-US"/>
        </w:rPr>
        <w:t xml:space="preserve">Biological control involves the addition to aquatic breeding sites of organisms that are predators of, compete with or parasitize larvae and pupae. As with </w:t>
      </w:r>
      <w:proofErr w:type="spellStart"/>
      <w:r w:rsidRPr="00406FA2">
        <w:rPr>
          <w:rFonts w:cstheme="minorHAnsi"/>
          <w:lang w:val="en-US"/>
        </w:rPr>
        <w:t>larviciding</w:t>
      </w:r>
      <w:proofErr w:type="spellEnd"/>
      <w:r w:rsidRPr="00406FA2">
        <w:rPr>
          <w:rFonts w:cstheme="minorHAnsi"/>
          <w:lang w:val="en-US"/>
        </w:rPr>
        <w:t xml:space="preserve"> biological control can be used in habitats where source reduction is not possible. The most common tools for biological control that have been applied in the field are </w:t>
      </w:r>
      <w:proofErr w:type="spellStart"/>
      <w:r w:rsidRPr="00406FA2">
        <w:rPr>
          <w:rFonts w:cstheme="minorHAnsi"/>
          <w:lang w:val="en-US"/>
        </w:rPr>
        <w:t>larvivorous</w:t>
      </w:r>
      <w:proofErr w:type="spellEnd"/>
      <w:r w:rsidRPr="00406FA2">
        <w:rPr>
          <w:rFonts w:cstheme="minorHAnsi"/>
          <w:lang w:val="en-US"/>
        </w:rPr>
        <w:t xml:space="preserve"> fish and cyclopoid copepods with the latter being the more effective predator. </w:t>
      </w:r>
    </w:p>
    <w:p w14:paraId="76AF2884" w14:textId="77777777" w:rsidR="00C67DE3" w:rsidRPr="00D748F5" w:rsidRDefault="00C67DE3" w:rsidP="00C67DE3">
      <w:pPr>
        <w:pStyle w:val="Titre2"/>
        <w:rPr>
          <w:rStyle w:val="Emphaseintense"/>
          <w:i w:val="0"/>
          <w:iCs w:val="0"/>
          <w:color w:val="2F5496" w:themeColor="accent1" w:themeShade="BF"/>
        </w:rPr>
      </w:pPr>
      <w:r w:rsidRPr="00D748F5">
        <w:rPr>
          <w:rStyle w:val="Emphaseintense"/>
          <w:i w:val="0"/>
          <w:iCs w:val="0"/>
          <w:color w:val="2F5496" w:themeColor="accent1" w:themeShade="BF"/>
        </w:rPr>
        <w:t xml:space="preserve">Larvivorous fish </w:t>
      </w:r>
    </w:p>
    <w:p w14:paraId="38B25181" w14:textId="77777777" w:rsidR="00C67DE3" w:rsidRPr="00406FA2" w:rsidRDefault="00C67DE3" w:rsidP="00C67DE3">
      <w:pPr>
        <w:jc w:val="both"/>
        <w:rPr>
          <w:rFonts w:cstheme="minorHAnsi"/>
          <w:lang w:val="en-US"/>
        </w:rPr>
      </w:pPr>
      <w:r w:rsidRPr="00406FA2">
        <w:rPr>
          <w:rFonts w:cstheme="minorHAnsi"/>
          <w:lang w:val="en-US"/>
        </w:rPr>
        <w:t xml:space="preserve">The mosquito fish </w:t>
      </w:r>
      <w:proofErr w:type="spellStart"/>
      <w:r w:rsidRPr="00406FA2">
        <w:rPr>
          <w:rFonts w:cstheme="minorHAnsi"/>
          <w:i/>
          <w:iCs/>
          <w:lang w:val="en-US"/>
        </w:rPr>
        <w:t>Gambusia</w:t>
      </w:r>
      <w:proofErr w:type="spellEnd"/>
      <w:r w:rsidRPr="00406FA2">
        <w:rPr>
          <w:rFonts w:cstheme="minorHAnsi"/>
          <w:i/>
          <w:iCs/>
          <w:lang w:val="en-US"/>
        </w:rPr>
        <w:t xml:space="preserve"> </w:t>
      </w:r>
      <w:proofErr w:type="spellStart"/>
      <w:r w:rsidRPr="00406FA2">
        <w:rPr>
          <w:rFonts w:cstheme="minorHAnsi"/>
          <w:i/>
          <w:iCs/>
          <w:lang w:val="en-US"/>
        </w:rPr>
        <w:t>affinis</w:t>
      </w:r>
      <w:proofErr w:type="spellEnd"/>
      <w:r w:rsidRPr="00406FA2">
        <w:rPr>
          <w:rFonts w:cstheme="minorHAnsi"/>
          <w:lang w:val="en-US"/>
        </w:rPr>
        <w:t xml:space="preserve"> which is the most commonly used </w:t>
      </w:r>
      <w:proofErr w:type="spellStart"/>
      <w:r w:rsidRPr="00406FA2">
        <w:rPr>
          <w:rFonts w:cstheme="minorHAnsi"/>
          <w:lang w:val="en-US"/>
        </w:rPr>
        <w:t>larvivirous</w:t>
      </w:r>
      <w:proofErr w:type="spellEnd"/>
      <w:r w:rsidRPr="00406FA2">
        <w:rPr>
          <w:rFonts w:cstheme="minorHAnsi"/>
          <w:lang w:val="en-US"/>
        </w:rPr>
        <w:t xml:space="preserve"> fish. As it</w:t>
      </w:r>
      <w:r w:rsidRPr="00406FA2">
        <w:rPr>
          <w:rFonts w:cstheme="minorHAnsi"/>
          <w:i/>
          <w:iCs/>
          <w:lang w:val="en-US"/>
        </w:rPr>
        <w:t xml:space="preserve"> </w:t>
      </w:r>
      <w:r w:rsidRPr="00406FA2">
        <w:rPr>
          <w:rFonts w:cstheme="minorHAnsi"/>
          <w:lang w:val="en-US"/>
        </w:rPr>
        <w:t xml:space="preserve">is not native to Europe  EMCA have banned the use of this and other non-native fish in Europe due to concerns about the ecosystem should it be accidentally introduced in to local water bodies (ECDC, 2017). Native fish are therefore preferred although some countries may allow non-native fish to be used in isolated water bodies where there is no risk of escape into the local ecosystem. </w:t>
      </w:r>
    </w:p>
    <w:p w14:paraId="2BED9DF4" w14:textId="77777777" w:rsidR="00C67DE3" w:rsidRPr="00406FA2" w:rsidRDefault="00C67DE3" w:rsidP="00C67DE3">
      <w:pPr>
        <w:jc w:val="both"/>
        <w:rPr>
          <w:rFonts w:cstheme="minorHAnsi"/>
          <w:lang w:val="en-US"/>
        </w:rPr>
      </w:pPr>
      <w:r w:rsidRPr="00406FA2">
        <w:rPr>
          <w:rFonts w:cstheme="minorHAnsi"/>
          <w:lang w:val="en-US"/>
        </w:rPr>
        <w:lastRenderedPageBreak/>
        <w:t xml:space="preserve">More widely used for malaria prevention, </w:t>
      </w:r>
      <w:proofErr w:type="spellStart"/>
      <w:r w:rsidRPr="00406FA2">
        <w:rPr>
          <w:rFonts w:cstheme="minorHAnsi"/>
          <w:lang w:val="en-US"/>
        </w:rPr>
        <w:t>larvivorous</w:t>
      </w:r>
      <w:proofErr w:type="spellEnd"/>
      <w:r w:rsidRPr="00406FA2">
        <w:rPr>
          <w:rFonts w:cstheme="minorHAnsi"/>
          <w:lang w:val="en-US"/>
        </w:rPr>
        <w:t xml:space="preserve"> fish can also be used in water storage tanks for container breeding </w:t>
      </w:r>
      <w:r w:rsidRPr="00406FA2">
        <w:rPr>
          <w:rFonts w:cstheme="minorHAnsi"/>
          <w:i/>
          <w:iCs/>
          <w:lang w:val="en-US"/>
        </w:rPr>
        <w:t>Aedes</w:t>
      </w:r>
      <w:r w:rsidRPr="00406FA2">
        <w:rPr>
          <w:rFonts w:cstheme="minorHAnsi"/>
          <w:lang w:val="en-US"/>
        </w:rPr>
        <w:t xml:space="preserve"> although the addition of fish to small water filled containers is not feasible. </w:t>
      </w:r>
    </w:p>
    <w:p w14:paraId="55D1562F" w14:textId="77777777" w:rsidR="00C67DE3" w:rsidRPr="00D748F5" w:rsidRDefault="00C67DE3" w:rsidP="00C67DE3">
      <w:pPr>
        <w:pStyle w:val="Titre2"/>
        <w:rPr>
          <w:rStyle w:val="Emphaseintense"/>
          <w:i w:val="0"/>
          <w:iCs w:val="0"/>
          <w:color w:val="2F5496" w:themeColor="accent1" w:themeShade="BF"/>
        </w:rPr>
      </w:pPr>
      <w:r w:rsidRPr="00D748F5">
        <w:rPr>
          <w:rStyle w:val="Emphaseintense"/>
          <w:i w:val="0"/>
          <w:iCs w:val="0"/>
          <w:color w:val="2F5496" w:themeColor="accent1" w:themeShade="BF"/>
        </w:rPr>
        <w:t>Copepods</w:t>
      </w:r>
    </w:p>
    <w:p w14:paraId="5AE419EC" w14:textId="77777777" w:rsidR="00C67DE3" w:rsidRPr="00406FA2" w:rsidRDefault="00C67DE3" w:rsidP="00C67DE3">
      <w:pPr>
        <w:jc w:val="both"/>
        <w:rPr>
          <w:rFonts w:cstheme="minorHAnsi"/>
          <w:lang w:val="en-US"/>
        </w:rPr>
      </w:pPr>
      <w:r w:rsidRPr="00406FA2">
        <w:rPr>
          <w:rFonts w:cstheme="minorHAnsi"/>
          <w:lang w:val="en-US"/>
        </w:rPr>
        <w:t xml:space="preserve">Cyclopoid copepods have proven effective against mosquito larvae including </w:t>
      </w:r>
      <w:r w:rsidRPr="00406FA2">
        <w:rPr>
          <w:rFonts w:cstheme="minorHAnsi"/>
          <w:i/>
          <w:iCs/>
          <w:lang w:val="en-US"/>
        </w:rPr>
        <w:t>Aedes</w:t>
      </w:r>
      <w:r w:rsidRPr="00406FA2">
        <w:rPr>
          <w:rFonts w:cstheme="minorHAnsi"/>
          <w:lang w:val="en-US"/>
        </w:rPr>
        <w:t xml:space="preserve"> spp. outside of Europe. Semi-field trials in Italy on the effectiveness of </w:t>
      </w:r>
      <w:proofErr w:type="spellStart"/>
      <w:r w:rsidRPr="00406FA2">
        <w:rPr>
          <w:rFonts w:cstheme="minorHAnsi"/>
          <w:i/>
          <w:iCs/>
          <w:lang w:val="en-US"/>
        </w:rPr>
        <w:t>Macrocyclops</w:t>
      </w:r>
      <w:proofErr w:type="spellEnd"/>
      <w:r w:rsidRPr="00406FA2">
        <w:rPr>
          <w:rFonts w:cstheme="minorHAnsi"/>
          <w:i/>
          <w:iCs/>
          <w:lang w:val="en-US"/>
        </w:rPr>
        <w:t xml:space="preserve"> </w:t>
      </w:r>
      <w:proofErr w:type="spellStart"/>
      <w:r w:rsidRPr="00406FA2">
        <w:rPr>
          <w:rFonts w:cstheme="minorHAnsi"/>
          <w:i/>
          <w:iCs/>
          <w:lang w:val="en-US"/>
        </w:rPr>
        <w:t>albidus</w:t>
      </w:r>
      <w:proofErr w:type="spellEnd"/>
      <w:r w:rsidRPr="00406FA2">
        <w:rPr>
          <w:rFonts w:cstheme="minorHAnsi"/>
          <w:lang w:val="en-US"/>
        </w:rPr>
        <w:t xml:space="preserve"> controlling </w:t>
      </w:r>
      <w:r w:rsidRPr="00406FA2">
        <w:rPr>
          <w:rFonts w:cstheme="minorHAnsi"/>
          <w:i/>
          <w:iCs/>
          <w:lang w:val="en-US"/>
        </w:rPr>
        <w:t xml:space="preserve">Ae. </w:t>
      </w:r>
      <w:proofErr w:type="spellStart"/>
      <w:r w:rsidRPr="00406FA2">
        <w:rPr>
          <w:rFonts w:cstheme="minorHAnsi"/>
          <w:i/>
          <w:iCs/>
          <w:lang w:val="en-US"/>
        </w:rPr>
        <w:t>albopictus</w:t>
      </w:r>
      <w:proofErr w:type="spellEnd"/>
      <w:r w:rsidRPr="00406FA2">
        <w:rPr>
          <w:rFonts w:cstheme="minorHAnsi"/>
          <w:lang w:val="en-US"/>
        </w:rPr>
        <w:t xml:space="preserve"> produced </w:t>
      </w:r>
      <w:proofErr w:type="spellStart"/>
      <w:r w:rsidRPr="00406FA2">
        <w:rPr>
          <w:rFonts w:cstheme="minorHAnsi"/>
          <w:lang w:val="en-US"/>
        </w:rPr>
        <w:t>favourable</w:t>
      </w:r>
      <w:proofErr w:type="spellEnd"/>
      <w:r w:rsidRPr="00406FA2">
        <w:rPr>
          <w:rFonts w:cstheme="minorHAnsi"/>
          <w:lang w:val="en-US"/>
        </w:rPr>
        <w:t xml:space="preserve"> results (Veronesi et al. 2015) as have laboratory studies using </w:t>
      </w:r>
      <w:proofErr w:type="spellStart"/>
      <w:r w:rsidRPr="00406FA2">
        <w:rPr>
          <w:rFonts w:cstheme="minorHAnsi"/>
          <w:i/>
          <w:iCs/>
          <w:lang w:val="en-US"/>
        </w:rPr>
        <w:t>Macrocyclops</w:t>
      </w:r>
      <w:proofErr w:type="spellEnd"/>
      <w:r w:rsidRPr="00406FA2">
        <w:rPr>
          <w:rFonts w:cstheme="minorHAnsi"/>
          <w:lang w:val="en-US"/>
        </w:rPr>
        <w:t xml:space="preserve"> spp. against </w:t>
      </w:r>
      <w:r w:rsidRPr="00406FA2">
        <w:rPr>
          <w:rFonts w:cstheme="minorHAnsi"/>
          <w:i/>
          <w:iCs/>
          <w:lang w:val="en-US"/>
        </w:rPr>
        <w:t xml:space="preserve">Ae. </w:t>
      </w:r>
      <w:proofErr w:type="spellStart"/>
      <w:r w:rsidRPr="00406FA2">
        <w:rPr>
          <w:rFonts w:cstheme="minorHAnsi"/>
          <w:i/>
          <w:iCs/>
          <w:lang w:val="en-US"/>
        </w:rPr>
        <w:t>koreicus</w:t>
      </w:r>
      <w:proofErr w:type="spellEnd"/>
      <w:r w:rsidRPr="00406FA2">
        <w:rPr>
          <w:rFonts w:cstheme="minorHAnsi"/>
          <w:lang w:val="en-US"/>
        </w:rPr>
        <w:t xml:space="preserve"> (</w:t>
      </w:r>
      <w:proofErr w:type="spellStart"/>
      <w:r w:rsidRPr="00406FA2">
        <w:rPr>
          <w:rFonts w:cstheme="minorHAnsi"/>
          <w:color w:val="222222"/>
          <w:shd w:val="clear" w:color="auto" w:fill="FFFFFF"/>
          <w:lang w:val="en-US"/>
        </w:rPr>
        <w:t>Baldacchino</w:t>
      </w:r>
      <w:proofErr w:type="spellEnd"/>
      <w:r w:rsidRPr="00406FA2">
        <w:rPr>
          <w:rFonts w:cstheme="minorHAnsi"/>
          <w:color w:val="222222"/>
          <w:shd w:val="clear" w:color="auto" w:fill="FFFFFF"/>
          <w:lang w:val="en-US"/>
        </w:rPr>
        <w:t xml:space="preserve"> et al 2017). </w:t>
      </w:r>
      <w:r w:rsidRPr="00406FA2">
        <w:rPr>
          <w:rFonts w:cstheme="minorHAnsi"/>
          <w:lang w:val="en-US"/>
        </w:rPr>
        <w:t xml:space="preserve"> Despite their effectiveness copepods do however require a food supply and are vulnerable to breeding habitats that are at risk from drying out. </w:t>
      </w:r>
    </w:p>
    <w:p w14:paraId="7BC34C32" w14:textId="28598B36" w:rsidR="00C67DE3" w:rsidRDefault="00C67DE3" w:rsidP="00C67DE3">
      <w:pPr>
        <w:jc w:val="both"/>
        <w:rPr>
          <w:rFonts w:cstheme="minorHAnsi"/>
          <w:lang w:val="en-US"/>
        </w:rPr>
      </w:pPr>
      <w:r w:rsidRPr="00406FA2">
        <w:rPr>
          <w:rFonts w:cstheme="minorHAnsi"/>
          <w:lang w:val="en-US"/>
        </w:rPr>
        <w:t xml:space="preserve">As with most control tools biological control can form part of an integrated mosquito control </w:t>
      </w:r>
      <w:proofErr w:type="spellStart"/>
      <w:r w:rsidRPr="00406FA2">
        <w:rPr>
          <w:rFonts w:cstheme="minorHAnsi"/>
          <w:lang w:val="en-US"/>
        </w:rPr>
        <w:t>programme</w:t>
      </w:r>
      <w:proofErr w:type="spellEnd"/>
      <w:r w:rsidRPr="00406FA2">
        <w:rPr>
          <w:rFonts w:cstheme="minorHAnsi"/>
          <w:lang w:val="en-US"/>
        </w:rPr>
        <w:t xml:space="preserve">. Copepods predate first instar larvae so given the specificity of </w:t>
      </w:r>
      <w:proofErr w:type="spellStart"/>
      <w:r w:rsidRPr="00406FA2">
        <w:rPr>
          <w:rFonts w:cstheme="minorHAnsi"/>
          <w:lang w:val="en-US"/>
        </w:rPr>
        <w:t>Bti</w:t>
      </w:r>
      <w:proofErr w:type="spellEnd"/>
      <w:r w:rsidRPr="00406FA2">
        <w:rPr>
          <w:rFonts w:cstheme="minorHAnsi"/>
          <w:lang w:val="en-US"/>
        </w:rPr>
        <w:t xml:space="preserve"> with its non-toxicity towards non-mosquito organisms it could be applied to water containers that have been treated with copepods to kill later stage larvae. </w:t>
      </w:r>
    </w:p>
    <w:p w14:paraId="0E3E557C" w14:textId="77777777" w:rsidR="000D56E1" w:rsidRPr="00406FA2" w:rsidRDefault="000D56E1" w:rsidP="00C67DE3">
      <w:pPr>
        <w:jc w:val="both"/>
        <w:rPr>
          <w:rFonts w:cstheme="minorHAnsi"/>
          <w:lang w:val="en-US"/>
        </w:rPr>
      </w:pPr>
    </w:p>
    <w:p w14:paraId="621444D7" w14:textId="77777777" w:rsidR="00C67DE3" w:rsidRPr="00190E0D" w:rsidRDefault="00C67DE3" w:rsidP="00406FA2">
      <w:pPr>
        <w:pStyle w:val="Titre1"/>
        <w:spacing w:after="120"/>
        <w:ind w:left="431" w:hanging="431"/>
        <w:jc w:val="both"/>
      </w:pPr>
      <w:proofErr w:type="spellStart"/>
      <w:r w:rsidRPr="00190E0D">
        <w:t>Larviciding</w:t>
      </w:r>
      <w:proofErr w:type="spellEnd"/>
    </w:p>
    <w:p w14:paraId="3EA1DD3F" w14:textId="77777777" w:rsidR="00C67DE3" w:rsidRPr="00406FA2" w:rsidRDefault="00C67DE3" w:rsidP="00C67DE3">
      <w:pPr>
        <w:jc w:val="both"/>
        <w:rPr>
          <w:rFonts w:cstheme="minorHAnsi"/>
          <w:lang w:val="en-US"/>
        </w:rPr>
      </w:pPr>
      <w:proofErr w:type="spellStart"/>
      <w:r w:rsidRPr="00406FA2">
        <w:rPr>
          <w:rFonts w:cstheme="minorHAnsi"/>
          <w:lang w:val="en-US"/>
        </w:rPr>
        <w:t>Larviciding</w:t>
      </w:r>
      <w:proofErr w:type="spellEnd"/>
      <w:r w:rsidRPr="00406FA2">
        <w:rPr>
          <w:rFonts w:cstheme="minorHAnsi"/>
          <w:lang w:val="en-US"/>
        </w:rPr>
        <w:t xml:space="preserve"> involves the application of insecticides to aquatic breeding sites with the goal of killing larvae and thereby reducing mosquito abundance. There is currently a scarcity of studies that have demonstrated the effectiveness of larvicides as a standalone method for vector control. Cryptic containers left untreated could reduce the effectiveness of </w:t>
      </w:r>
      <w:proofErr w:type="spellStart"/>
      <w:r w:rsidRPr="00406FA2">
        <w:rPr>
          <w:rFonts w:cstheme="minorHAnsi"/>
          <w:lang w:val="en-US"/>
        </w:rPr>
        <w:t>larviciding</w:t>
      </w:r>
      <w:proofErr w:type="spellEnd"/>
      <w:r w:rsidRPr="00406FA2">
        <w:rPr>
          <w:rFonts w:cstheme="minorHAnsi"/>
          <w:lang w:val="en-US"/>
        </w:rPr>
        <w:t xml:space="preserve">. Nonetheless </w:t>
      </w:r>
      <w:proofErr w:type="spellStart"/>
      <w:r w:rsidRPr="00406FA2">
        <w:rPr>
          <w:rFonts w:cstheme="minorHAnsi"/>
          <w:lang w:val="en-US"/>
        </w:rPr>
        <w:t>larviciding</w:t>
      </w:r>
      <w:proofErr w:type="spellEnd"/>
      <w:r w:rsidRPr="00406FA2">
        <w:rPr>
          <w:rFonts w:cstheme="minorHAnsi"/>
          <w:lang w:val="en-US"/>
        </w:rPr>
        <w:t xml:space="preserve"> is recommended as a complementary method, for example alongside source reduction for control of breeding sites of </w:t>
      </w:r>
      <w:r w:rsidRPr="00406FA2">
        <w:rPr>
          <w:rFonts w:cstheme="minorHAnsi"/>
          <w:i/>
          <w:iCs/>
          <w:lang w:val="en-US"/>
        </w:rPr>
        <w:t>Aedes</w:t>
      </w:r>
      <w:r w:rsidRPr="00406FA2">
        <w:rPr>
          <w:rFonts w:cstheme="minorHAnsi"/>
          <w:lang w:val="en-US"/>
        </w:rPr>
        <w:t xml:space="preserve"> that cannot be removed or are used for water storage. As the effects are temporary, repeated treatment of breeding sites is required.</w:t>
      </w:r>
      <w:r w:rsidRPr="00406FA2">
        <w:rPr>
          <w:rFonts w:cstheme="minorHAnsi"/>
          <w:i/>
          <w:iCs/>
          <w:lang w:val="en-US"/>
        </w:rPr>
        <w:t xml:space="preserve"> </w:t>
      </w:r>
      <w:r w:rsidRPr="00406FA2">
        <w:rPr>
          <w:rFonts w:cstheme="minorHAnsi"/>
          <w:lang w:val="en-US"/>
        </w:rPr>
        <w:t>Three classes of larvicides are used for mosquito control; bacterial insecticides, insect growth regulators and chemical insecticides (WHO, 2018).</w:t>
      </w:r>
    </w:p>
    <w:p w14:paraId="62B19E5D" w14:textId="77777777" w:rsidR="00C67DE3" w:rsidRPr="00D748F5" w:rsidRDefault="00C67DE3" w:rsidP="00C67DE3">
      <w:pPr>
        <w:pStyle w:val="Titre2"/>
        <w:rPr>
          <w:rStyle w:val="Emphaseintense"/>
          <w:i w:val="0"/>
          <w:iCs w:val="0"/>
          <w:color w:val="2F5496" w:themeColor="accent1" w:themeShade="BF"/>
        </w:rPr>
      </w:pPr>
      <w:r w:rsidRPr="00D748F5">
        <w:rPr>
          <w:rStyle w:val="Emphaseintense"/>
          <w:i w:val="0"/>
          <w:iCs w:val="0"/>
          <w:color w:val="2F5496" w:themeColor="accent1" w:themeShade="BF"/>
        </w:rPr>
        <w:t xml:space="preserve">Bacterial insecticides </w:t>
      </w:r>
    </w:p>
    <w:p w14:paraId="531545E1" w14:textId="77777777" w:rsidR="00C67DE3" w:rsidRPr="00406FA2" w:rsidRDefault="00C67DE3" w:rsidP="00C67DE3">
      <w:pPr>
        <w:jc w:val="both"/>
        <w:rPr>
          <w:rFonts w:cstheme="minorHAnsi"/>
          <w:lang w:val="en-US"/>
        </w:rPr>
      </w:pPr>
      <w:r w:rsidRPr="00406FA2">
        <w:rPr>
          <w:rFonts w:cstheme="minorHAnsi"/>
          <w:lang w:val="en-US"/>
        </w:rPr>
        <w:t xml:space="preserve">Bacterial protein toxins produced during sporulation proves to be lethal when ingested by larvae. Two bacterial insecticide products are used one based on </w:t>
      </w:r>
      <w:r w:rsidRPr="00406FA2">
        <w:rPr>
          <w:rFonts w:cstheme="minorHAnsi"/>
          <w:i/>
          <w:iCs/>
          <w:lang w:val="en-US"/>
        </w:rPr>
        <w:t>Bacillus thuringiensis</w:t>
      </w:r>
      <w:r w:rsidRPr="00406FA2">
        <w:rPr>
          <w:rFonts w:cstheme="minorHAnsi"/>
          <w:lang w:val="en-US"/>
        </w:rPr>
        <w:t xml:space="preserve"> var.</w:t>
      </w:r>
      <w:r w:rsidRPr="00406FA2">
        <w:rPr>
          <w:rFonts w:cstheme="minorHAnsi"/>
          <w:i/>
          <w:iCs/>
          <w:lang w:val="en-US"/>
        </w:rPr>
        <w:t xml:space="preserve"> </w:t>
      </w:r>
      <w:proofErr w:type="spellStart"/>
      <w:r w:rsidRPr="00406FA2">
        <w:rPr>
          <w:rFonts w:cstheme="minorHAnsi"/>
          <w:i/>
          <w:iCs/>
          <w:lang w:val="en-US"/>
        </w:rPr>
        <w:t>israelenis</w:t>
      </w:r>
      <w:proofErr w:type="spellEnd"/>
      <w:r w:rsidRPr="00406FA2">
        <w:rPr>
          <w:rFonts w:cstheme="minorHAnsi"/>
          <w:lang w:val="en-US"/>
        </w:rPr>
        <w:t xml:space="preserve"> called </w:t>
      </w:r>
      <w:proofErr w:type="spellStart"/>
      <w:r w:rsidRPr="00406FA2">
        <w:rPr>
          <w:rFonts w:cstheme="minorHAnsi"/>
          <w:lang w:val="en-US"/>
        </w:rPr>
        <w:t>Bti</w:t>
      </w:r>
      <w:proofErr w:type="spellEnd"/>
      <w:r w:rsidRPr="00406FA2">
        <w:rPr>
          <w:rFonts w:cstheme="minorHAnsi"/>
          <w:lang w:val="en-US"/>
        </w:rPr>
        <w:t xml:space="preserve"> and a product based on a mixture of </w:t>
      </w:r>
      <w:proofErr w:type="spellStart"/>
      <w:r w:rsidRPr="00406FA2">
        <w:rPr>
          <w:rFonts w:cstheme="minorHAnsi"/>
          <w:lang w:val="en-US"/>
        </w:rPr>
        <w:t>Bti</w:t>
      </w:r>
      <w:proofErr w:type="spellEnd"/>
      <w:r w:rsidRPr="00406FA2">
        <w:rPr>
          <w:rFonts w:cstheme="minorHAnsi"/>
          <w:lang w:val="en-US"/>
        </w:rPr>
        <w:t xml:space="preserve"> and </w:t>
      </w:r>
      <w:proofErr w:type="spellStart"/>
      <w:r w:rsidRPr="00406FA2">
        <w:rPr>
          <w:rFonts w:cstheme="minorHAnsi"/>
          <w:i/>
          <w:iCs/>
          <w:lang w:val="en-US"/>
        </w:rPr>
        <w:t>Lysinibacillus</w:t>
      </w:r>
      <w:proofErr w:type="spellEnd"/>
      <w:r w:rsidRPr="00406FA2">
        <w:rPr>
          <w:rFonts w:cstheme="minorHAnsi"/>
          <w:i/>
          <w:iCs/>
          <w:lang w:val="en-US"/>
        </w:rPr>
        <w:t xml:space="preserve"> (bacillus) </w:t>
      </w:r>
      <w:proofErr w:type="spellStart"/>
      <w:r w:rsidRPr="00406FA2">
        <w:rPr>
          <w:rFonts w:cstheme="minorHAnsi"/>
          <w:i/>
          <w:iCs/>
          <w:lang w:val="en-US"/>
        </w:rPr>
        <w:t>sphaericus</w:t>
      </w:r>
      <w:proofErr w:type="spellEnd"/>
      <w:r w:rsidRPr="00406FA2">
        <w:rPr>
          <w:rFonts w:cstheme="minorHAnsi"/>
          <w:lang w:val="en-US"/>
        </w:rPr>
        <w:t xml:space="preserve"> (</w:t>
      </w:r>
      <w:proofErr w:type="spellStart"/>
      <w:r w:rsidRPr="00406FA2">
        <w:rPr>
          <w:rFonts w:cstheme="minorHAnsi"/>
          <w:lang w:val="en-US"/>
        </w:rPr>
        <w:t>Lsph</w:t>
      </w:r>
      <w:proofErr w:type="spellEnd"/>
      <w:r w:rsidRPr="00406FA2">
        <w:rPr>
          <w:rFonts w:cstheme="minorHAnsi"/>
          <w:lang w:val="en-US"/>
        </w:rPr>
        <w:t xml:space="preserve">) called </w:t>
      </w:r>
      <w:proofErr w:type="spellStart"/>
      <w:r w:rsidRPr="00406FA2">
        <w:rPr>
          <w:rFonts w:cstheme="minorHAnsi"/>
          <w:lang w:val="en-US"/>
        </w:rPr>
        <w:t>Bti</w:t>
      </w:r>
      <w:proofErr w:type="spellEnd"/>
      <w:r w:rsidRPr="00406FA2">
        <w:rPr>
          <w:rFonts w:cstheme="minorHAnsi"/>
          <w:lang w:val="en-US"/>
        </w:rPr>
        <w:t xml:space="preserve"> + </w:t>
      </w:r>
      <w:proofErr w:type="spellStart"/>
      <w:r w:rsidRPr="00406FA2">
        <w:rPr>
          <w:rFonts w:cstheme="minorHAnsi"/>
          <w:lang w:val="en-US"/>
        </w:rPr>
        <w:t>Lsph</w:t>
      </w:r>
      <w:proofErr w:type="spellEnd"/>
      <w:r w:rsidRPr="00406FA2">
        <w:rPr>
          <w:rFonts w:cstheme="minorHAnsi"/>
          <w:lang w:val="en-US"/>
        </w:rPr>
        <w:t xml:space="preserve">. The major benefit of bacterial insecticides is that they are specific to mosquito larvae with non-toxicity to other insects, fish mammals and humans. Furthermore, as </w:t>
      </w:r>
      <w:proofErr w:type="spellStart"/>
      <w:r w:rsidRPr="00406FA2">
        <w:rPr>
          <w:rFonts w:cstheme="minorHAnsi"/>
          <w:lang w:val="en-US"/>
        </w:rPr>
        <w:t>Bti</w:t>
      </w:r>
      <w:proofErr w:type="spellEnd"/>
      <w:r w:rsidRPr="00406FA2">
        <w:rPr>
          <w:rFonts w:cstheme="minorHAnsi"/>
          <w:lang w:val="en-US"/>
        </w:rPr>
        <w:t xml:space="preserve"> produces four toxic proteins the risk of resistance developing is reduced compared with chemical insecticides.  </w:t>
      </w:r>
      <w:proofErr w:type="spellStart"/>
      <w:r w:rsidRPr="00406FA2">
        <w:rPr>
          <w:rFonts w:cstheme="minorHAnsi"/>
          <w:lang w:val="en-US"/>
        </w:rPr>
        <w:t>Lsph</w:t>
      </w:r>
      <w:proofErr w:type="spellEnd"/>
      <w:r w:rsidRPr="00406FA2">
        <w:rPr>
          <w:rFonts w:cstheme="minorHAnsi"/>
          <w:lang w:val="en-US"/>
        </w:rPr>
        <w:t xml:space="preserve"> on its own produces only one toxin which can increase the risk of resistance however the risk can be reduced with </w:t>
      </w:r>
      <w:proofErr w:type="spellStart"/>
      <w:r w:rsidRPr="00406FA2">
        <w:rPr>
          <w:rFonts w:cstheme="minorHAnsi"/>
          <w:lang w:val="en-US"/>
        </w:rPr>
        <w:t>Bti</w:t>
      </w:r>
      <w:proofErr w:type="spellEnd"/>
      <w:r w:rsidRPr="00406FA2">
        <w:rPr>
          <w:rFonts w:cstheme="minorHAnsi"/>
          <w:lang w:val="en-US"/>
        </w:rPr>
        <w:t xml:space="preserve"> + </w:t>
      </w:r>
      <w:proofErr w:type="spellStart"/>
      <w:r w:rsidRPr="00406FA2">
        <w:rPr>
          <w:rFonts w:cstheme="minorHAnsi"/>
          <w:lang w:val="en-US"/>
        </w:rPr>
        <w:t>Lsph</w:t>
      </w:r>
      <w:proofErr w:type="spellEnd"/>
      <w:r w:rsidRPr="00406FA2">
        <w:rPr>
          <w:rFonts w:cstheme="minorHAnsi"/>
          <w:lang w:val="en-US"/>
        </w:rPr>
        <w:t xml:space="preserve">. The non-toxicity of </w:t>
      </w:r>
      <w:proofErr w:type="spellStart"/>
      <w:r w:rsidRPr="00406FA2">
        <w:rPr>
          <w:rFonts w:cstheme="minorHAnsi"/>
          <w:lang w:val="en-US"/>
        </w:rPr>
        <w:t>Bti</w:t>
      </w:r>
      <w:proofErr w:type="spellEnd"/>
      <w:r w:rsidRPr="00406FA2">
        <w:rPr>
          <w:rFonts w:cstheme="minorHAnsi"/>
          <w:lang w:val="en-US"/>
        </w:rPr>
        <w:t xml:space="preserve"> to non-mosquito organisms make it suitable for peri-domestic habitats. A disadvantage of </w:t>
      </w:r>
      <w:proofErr w:type="spellStart"/>
      <w:r w:rsidRPr="00406FA2">
        <w:rPr>
          <w:rFonts w:cstheme="minorHAnsi"/>
          <w:lang w:val="en-US"/>
        </w:rPr>
        <w:t>Bti</w:t>
      </w:r>
      <w:proofErr w:type="spellEnd"/>
      <w:r w:rsidRPr="00406FA2">
        <w:rPr>
          <w:rFonts w:cstheme="minorHAnsi"/>
          <w:lang w:val="en-US"/>
        </w:rPr>
        <w:t xml:space="preserve"> is it’s limited residual activity which is further reduced in direct sunlight but this can be countered by using </w:t>
      </w:r>
      <w:proofErr w:type="spellStart"/>
      <w:r w:rsidRPr="00406FA2">
        <w:rPr>
          <w:rFonts w:cstheme="minorHAnsi"/>
          <w:lang w:val="en-US"/>
        </w:rPr>
        <w:t>Bti</w:t>
      </w:r>
      <w:proofErr w:type="spellEnd"/>
      <w:r w:rsidRPr="00406FA2">
        <w:rPr>
          <w:rFonts w:cstheme="minorHAnsi"/>
          <w:lang w:val="en-US"/>
        </w:rPr>
        <w:t xml:space="preserve"> + </w:t>
      </w:r>
      <w:proofErr w:type="spellStart"/>
      <w:r w:rsidRPr="00406FA2">
        <w:rPr>
          <w:rFonts w:cstheme="minorHAnsi"/>
          <w:lang w:val="en-US"/>
        </w:rPr>
        <w:t>Lsph</w:t>
      </w:r>
      <w:proofErr w:type="spellEnd"/>
      <w:r w:rsidRPr="00406FA2">
        <w:rPr>
          <w:rFonts w:cstheme="minorHAnsi"/>
          <w:lang w:val="en-US"/>
        </w:rPr>
        <w:t xml:space="preserve">. </w:t>
      </w:r>
      <w:proofErr w:type="spellStart"/>
      <w:r w:rsidRPr="00406FA2">
        <w:rPr>
          <w:rFonts w:cstheme="minorHAnsi"/>
          <w:lang w:val="en-US"/>
        </w:rPr>
        <w:t>Bti</w:t>
      </w:r>
      <w:proofErr w:type="spellEnd"/>
      <w:r w:rsidRPr="00406FA2">
        <w:rPr>
          <w:rFonts w:cstheme="minorHAnsi"/>
          <w:lang w:val="en-US"/>
        </w:rPr>
        <w:t xml:space="preserve"> is widely used in Europe and </w:t>
      </w:r>
      <w:proofErr w:type="spellStart"/>
      <w:r w:rsidRPr="00406FA2">
        <w:rPr>
          <w:rFonts w:cstheme="minorHAnsi"/>
          <w:lang w:val="en-US"/>
        </w:rPr>
        <w:t>Bti</w:t>
      </w:r>
      <w:proofErr w:type="spellEnd"/>
      <w:r w:rsidRPr="00406FA2">
        <w:rPr>
          <w:rFonts w:cstheme="minorHAnsi"/>
          <w:lang w:val="en-US"/>
        </w:rPr>
        <w:t xml:space="preserve"> + </w:t>
      </w:r>
      <w:proofErr w:type="spellStart"/>
      <w:r w:rsidRPr="00406FA2">
        <w:rPr>
          <w:rFonts w:cstheme="minorHAnsi"/>
          <w:lang w:val="en-US"/>
        </w:rPr>
        <w:t>Lsph</w:t>
      </w:r>
      <w:proofErr w:type="spellEnd"/>
      <w:r w:rsidRPr="00406FA2">
        <w:rPr>
          <w:rFonts w:cstheme="minorHAnsi"/>
          <w:lang w:val="en-US"/>
        </w:rPr>
        <w:t xml:space="preserve"> can be applied as a granular formula but there is evidence that it is more effective when applied as </w:t>
      </w:r>
      <w:proofErr w:type="spellStart"/>
      <w:r w:rsidRPr="00406FA2">
        <w:rPr>
          <w:rFonts w:cstheme="minorHAnsi"/>
          <w:lang w:val="en-US"/>
        </w:rPr>
        <w:t>motorised</w:t>
      </w:r>
      <w:proofErr w:type="spellEnd"/>
      <w:r w:rsidRPr="00406FA2">
        <w:rPr>
          <w:rFonts w:cstheme="minorHAnsi"/>
          <w:lang w:val="en-US"/>
        </w:rPr>
        <w:t xml:space="preserve"> misters (ECDC, 2017). </w:t>
      </w:r>
    </w:p>
    <w:p w14:paraId="72269862" w14:textId="77777777" w:rsidR="00C67DE3" w:rsidRPr="00406FA2" w:rsidRDefault="00C67DE3" w:rsidP="00C67DE3">
      <w:pPr>
        <w:jc w:val="both"/>
        <w:rPr>
          <w:rFonts w:cstheme="minorHAnsi"/>
          <w:lang w:val="en-US"/>
        </w:rPr>
      </w:pPr>
      <w:r w:rsidRPr="00406FA2">
        <w:rPr>
          <w:rFonts w:cstheme="minorHAnsi"/>
          <w:lang w:val="en-US"/>
        </w:rPr>
        <w:t xml:space="preserve">The spinosyn class of insecticides have the active ingredient Spinosad which consists of two neurotoxins (A and D) produced during the fermentation of </w:t>
      </w:r>
      <w:r w:rsidRPr="00406FA2">
        <w:rPr>
          <w:rFonts w:cstheme="minorHAnsi"/>
          <w:i/>
          <w:iCs/>
          <w:lang w:val="en-US"/>
        </w:rPr>
        <w:t xml:space="preserve">Saccharopolyspora spinosa. </w:t>
      </w:r>
      <w:r w:rsidRPr="00406FA2">
        <w:rPr>
          <w:rFonts w:cstheme="minorHAnsi"/>
          <w:lang w:val="en-US"/>
        </w:rPr>
        <w:t xml:space="preserve">Although it is non-toxic to vertebrates, Spinosad it is less specific than </w:t>
      </w:r>
      <w:proofErr w:type="spellStart"/>
      <w:r w:rsidRPr="00406FA2">
        <w:rPr>
          <w:rFonts w:cstheme="minorHAnsi"/>
          <w:lang w:val="en-US"/>
        </w:rPr>
        <w:t>Bti</w:t>
      </w:r>
      <w:proofErr w:type="spellEnd"/>
      <w:r w:rsidRPr="00406FA2">
        <w:rPr>
          <w:rFonts w:cstheme="minorHAnsi"/>
          <w:lang w:val="en-US"/>
        </w:rPr>
        <w:t xml:space="preserve"> which requires </w:t>
      </w:r>
      <w:r w:rsidRPr="00406FA2">
        <w:rPr>
          <w:rFonts w:cstheme="minorHAnsi"/>
          <w:lang w:val="en-US"/>
        </w:rPr>
        <w:lastRenderedPageBreak/>
        <w:t xml:space="preserve">further study but does have longer residual activity and performed well in an experimental car </w:t>
      </w:r>
      <w:proofErr w:type="spellStart"/>
      <w:r w:rsidRPr="00406FA2">
        <w:rPr>
          <w:rFonts w:cstheme="minorHAnsi"/>
          <w:lang w:val="en-US"/>
        </w:rPr>
        <w:t>tyre</w:t>
      </w:r>
      <w:proofErr w:type="spellEnd"/>
      <w:r w:rsidRPr="00406FA2">
        <w:rPr>
          <w:rFonts w:cstheme="minorHAnsi"/>
          <w:lang w:val="en-US"/>
        </w:rPr>
        <w:t xml:space="preserve"> experiment in Mexico against container-breeding mosquitoes (Marina </w:t>
      </w:r>
      <w:r w:rsidRPr="00406FA2">
        <w:rPr>
          <w:rFonts w:cstheme="minorHAnsi"/>
          <w:i/>
          <w:iCs/>
          <w:lang w:val="en-US"/>
        </w:rPr>
        <w:t xml:space="preserve">et al. </w:t>
      </w:r>
      <w:r w:rsidRPr="00406FA2">
        <w:rPr>
          <w:rFonts w:cstheme="minorHAnsi"/>
          <w:lang w:val="en-US"/>
        </w:rPr>
        <w:t xml:space="preserve">2012). </w:t>
      </w:r>
    </w:p>
    <w:p w14:paraId="4DB0EB06" w14:textId="77777777" w:rsidR="00C67DE3" w:rsidRPr="00D748F5" w:rsidRDefault="00C67DE3" w:rsidP="00C67DE3">
      <w:pPr>
        <w:pStyle w:val="Titre2"/>
        <w:rPr>
          <w:rStyle w:val="Emphaseintense"/>
          <w:i w:val="0"/>
          <w:iCs w:val="0"/>
          <w:color w:val="2F5496" w:themeColor="accent1" w:themeShade="BF"/>
        </w:rPr>
      </w:pPr>
      <w:r w:rsidRPr="00D748F5">
        <w:rPr>
          <w:rStyle w:val="Emphaseintense"/>
          <w:i w:val="0"/>
          <w:iCs w:val="0"/>
          <w:color w:val="2F5496" w:themeColor="accent1" w:themeShade="BF"/>
        </w:rPr>
        <w:t>Insect growth regulators (IGRs)</w:t>
      </w:r>
    </w:p>
    <w:p w14:paraId="17353619" w14:textId="77777777" w:rsidR="00C67DE3" w:rsidRPr="00190E0D" w:rsidRDefault="00C67DE3" w:rsidP="00C67DE3">
      <w:pPr>
        <w:jc w:val="both"/>
        <w:rPr>
          <w:rFonts w:cstheme="minorHAnsi"/>
        </w:rPr>
      </w:pPr>
      <w:r w:rsidRPr="00406FA2">
        <w:rPr>
          <w:rFonts w:cstheme="minorHAnsi"/>
          <w:lang w:val="en-US"/>
        </w:rPr>
        <w:t xml:space="preserve">IGRs which mimic juvenile hormone (e.g. </w:t>
      </w:r>
      <w:proofErr w:type="spellStart"/>
      <w:r w:rsidRPr="00406FA2">
        <w:rPr>
          <w:rFonts w:cstheme="minorHAnsi"/>
          <w:lang w:val="en-US"/>
        </w:rPr>
        <w:t>pyriproxfen</w:t>
      </w:r>
      <w:proofErr w:type="spellEnd"/>
      <w:r w:rsidRPr="00406FA2">
        <w:rPr>
          <w:rFonts w:cstheme="minorHAnsi"/>
          <w:lang w:val="en-US"/>
        </w:rPr>
        <w:t xml:space="preserve"> and </w:t>
      </w:r>
      <w:proofErr w:type="spellStart"/>
      <w:r w:rsidRPr="00406FA2">
        <w:rPr>
          <w:rFonts w:cstheme="minorHAnsi"/>
          <w:lang w:val="en-US"/>
        </w:rPr>
        <w:t>methoprene</w:t>
      </w:r>
      <w:proofErr w:type="spellEnd"/>
      <w:r w:rsidRPr="00406FA2">
        <w:rPr>
          <w:rFonts w:cstheme="minorHAnsi"/>
          <w:lang w:val="en-US"/>
        </w:rPr>
        <w:t xml:space="preserve">) stop the development of larvae and pupae into adults, whilst chitin synthesis inhibitors (e.g. diflubenzuron) kill the larvae when they </w:t>
      </w:r>
      <w:proofErr w:type="spellStart"/>
      <w:r w:rsidRPr="00406FA2">
        <w:rPr>
          <w:rFonts w:cstheme="minorHAnsi"/>
          <w:lang w:val="en-US"/>
        </w:rPr>
        <w:t>moult</w:t>
      </w:r>
      <w:proofErr w:type="spellEnd"/>
      <w:r w:rsidRPr="00406FA2">
        <w:rPr>
          <w:rFonts w:cstheme="minorHAnsi"/>
          <w:lang w:val="en-US"/>
        </w:rPr>
        <w:t xml:space="preserve">. IGRs sit between bacterial insecticides and chemical insecticides in terms of specificity as they affect other insects and have a low risk to human health. </w:t>
      </w:r>
      <w:r w:rsidRPr="00190E0D">
        <w:rPr>
          <w:rFonts w:cstheme="minorHAnsi"/>
        </w:rPr>
        <w:t>Some have longer residual activity than Bti.</w:t>
      </w:r>
    </w:p>
    <w:p w14:paraId="6F692CA7" w14:textId="77777777" w:rsidR="00C67DE3" w:rsidRPr="00D748F5" w:rsidRDefault="00C67DE3" w:rsidP="00C67DE3">
      <w:pPr>
        <w:pStyle w:val="Titre2"/>
        <w:rPr>
          <w:rStyle w:val="Emphaseintense"/>
          <w:i w:val="0"/>
          <w:iCs w:val="0"/>
          <w:color w:val="2F5496" w:themeColor="accent1" w:themeShade="BF"/>
        </w:rPr>
      </w:pPr>
      <w:r w:rsidRPr="00D748F5">
        <w:rPr>
          <w:rStyle w:val="Emphaseintense"/>
          <w:i w:val="0"/>
          <w:iCs w:val="0"/>
          <w:color w:val="2F5496" w:themeColor="accent1" w:themeShade="BF"/>
        </w:rPr>
        <w:t xml:space="preserve">Chemical insecticides </w:t>
      </w:r>
    </w:p>
    <w:p w14:paraId="49C70F55" w14:textId="02F4922E" w:rsidR="00C67DE3" w:rsidRDefault="00C67DE3" w:rsidP="00C67DE3">
      <w:pPr>
        <w:jc w:val="both"/>
        <w:rPr>
          <w:rFonts w:cstheme="minorHAnsi"/>
          <w:lang w:val="en-US"/>
        </w:rPr>
      </w:pPr>
      <w:r w:rsidRPr="00406FA2">
        <w:rPr>
          <w:rFonts w:cstheme="minorHAnsi"/>
          <w:lang w:val="en-US"/>
        </w:rPr>
        <w:t xml:space="preserve">Chemical insecticides have been the traditional tool for mosquito control but are now less </w:t>
      </w:r>
      <w:proofErr w:type="spellStart"/>
      <w:r w:rsidRPr="00406FA2">
        <w:rPr>
          <w:rFonts w:cstheme="minorHAnsi"/>
          <w:lang w:val="en-US"/>
        </w:rPr>
        <w:t>favoured</w:t>
      </w:r>
      <w:proofErr w:type="spellEnd"/>
      <w:r w:rsidRPr="00406FA2">
        <w:rPr>
          <w:rFonts w:cstheme="minorHAnsi"/>
          <w:lang w:val="en-US"/>
        </w:rPr>
        <w:t xml:space="preserve"> compared with bacterial insecticides and IGRs as they have acute toxicity and are non-specific making them a risk to humans and the environment. Insecticide resistance is also a growing global problem particularly in </w:t>
      </w:r>
      <w:proofErr w:type="spellStart"/>
      <w:r w:rsidRPr="00406FA2">
        <w:rPr>
          <w:rFonts w:cstheme="minorHAnsi"/>
          <w:i/>
          <w:iCs/>
          <w:lang w:val="en-US"/>
        </w:rPr>
        <w:t>Aedes</w:t>
      </w:r>
      <w:proofErr w:type="spellEnd"/>
      <w:r w:rsidRPr="00406FA2">
        <w:rPr>
          <w:rFonts w:cstheme="minorHAnsi"/>
          <w:i/>
          <w:iCs/>
          <w:lang w:val="en-US"/>
        </w:rPr>
        <w:t xml:space="preserve"> </w:t>
      </w:r>
      <w:proofErr w:type="spellStart"/>
      <w:r w:rsidRPr="00406FA2">
        <w:rPr>
          <w:rFonts w:cstheme="minorHAnsi"/>
          <w:i/>
          <w:iCs/>
          <w:lang w:val="en-US"/>
        </w:rPr>
        <w:t>aegypti</w:t>
      </w:r>
      <w:proofErr w:type="spellEnd"/>
      <w:r w:rsidRPr="00406FA2">
        <w:rPr>
          <w:rFonts w:cstheme="minorHAnsi"/>
          <w:i/>
          <w:iCs/>
          <w:lang w:val="en-US"/>
        </w:rPr>
        <w:t xml:space="preserve"> </w:t>
      </w:r>
      <w:r w:rsidRPr="00406FA2">
        <w:rPr>
          <w:rFonts w:cstheme="minorHAnsi"/>
          <w:lang w:val="en-US"/>
        </w:rPr>
        <w:t>(</w:t>
      </w:r>
      <w:proofErr w:type="spellStart"/>
      <w:r w:rsidRPr="00406FA2">
        <w:rPr>
          <w:rFonts w:cstheme="minorHAnsi"/>
          <w:lang w:val="en-US"/>
        </w:rPr>
        <w:t>Dusfour</w:t>
      </w:r>
      <w:proofErr w:type="spellEnd"/>
      <w:r w:rsidRPr="00406FA2">
        <w:rPr>
          <w:rFonts w:cstheme="minorHAnsi"/>
          <w:lang w:val="en-US"/>
        </w:rPr>
        <w:t xml:space="preserve"> </w:t>
      </w:r>
      <w:r w:rsidRPr="00406FA2">
        <w:rPr>
          <w:rFonts w:cstheme="minorHAnsi"/>
          <w:i/>
          <w:iCs/>
          <w:lang w:val="en-US"/>
        </w:rPr>
        <w:t xml:space="preserve">et al. </w:t>
      </w:r>
      <w:r w:rsidRPr="00406FA2">
        <w:rPr>
          <w:rFonts w:cstheme="minorHAnsi"/>
          <w:lang w:val="en-US"/>
        </w:rPr>
        <w:t xml:space="preserve">2019). Whilst organophosphates </w:t>
      </w:r>
      <w:proofErr w:type="spellStart"/>
      <w:r w:rsidRPr="00406FA2">
        <w:rPr>
          <w:rFonts w:cstheme="minorHAnsi"/>
          <w:lang w:val="en-US"/>
        </w:rPr>
        <w:t>temephos</w:t>
      </w:r>
      <w:proofErr w:type="spellEnd"/>
      <w:r w:rsidRPr="00406FA2">
        <w:rPr>
          <w:rFonts w:cstheme="minorHAnsi"/>
          <w:lang w:val="en-US"/>
        </w:rPr>
        <w:t xml:space="preserve"> and </w:t>
      </w:r>
      <w:proofErr w:type="spellStart"/>
      <w:r w:rsidRPr="00406FA2">
        <w:rPr>
          <w:rFonts w:cstheme="minorHAnsi"/>
          <w:lang w:val="en-US"/>
        </w:rPr>
        <w:t>primiphos</w:t>
      </w:r>
      <w:proofErr w:type="spellEnd"/>
      <w:r w:rsidRPr="00406FA2">
        <w:rPr>
          <w:rFonts w:cstheme="minorHAnsi"/>
          <w:lang w:val="en-US"/>
        </w:rPr>
        <w:t xml:space="preserve">-methyl are used as </w:t>
      </w:r>
      <w:proofErr w:type="spellStart"/>
      <w:r w:rsidRPr="00406FA2">
        <w:rPr>
          <w:rFonts w:cstheme="minorHAnsi"/>
          <w:lang w:val="en-US"/>
        </w:rPr>
        <w:t>larvicides</w:t>
      </w:r>
      <w:proofErr w:type="spellEnd"/>
      <w:r w:rsidRPr="00406FA2">
        <w:rPr>
          <w:rFonts w:cstheme="minorHAnsi"/>
          <w:lang w:val="en-US"/>
        </w:rPr>
        <w:t xml:space="preserve"> worldwide, </w:t>
      </w:r>
      <w:proofErr w:type="spellStart"/>
      <w:r w:rsidRPr="00406FA2">
        <w:rPr>
          <w:rFonts w:cstheme="minorHAnsi"/>
          <w:lang w:val="en-US"/>
        </w:rPr>
        <w:t>temephos</w:t>
      </w:r>
      <w:proofErr w:type="spellEnd"/>
      <w:r w:rsidRPr="00406FA2">
        <w:rPr>
          <w:rFonts w:cstheme="minorHAnsi"/>
          <w:lang w:val="en-US"/>
        </w:rPr>
        <w:t xml:space="preserve"> is banned from use in mainland Europe. </w:t>
      </w:r>
    </w:p>
    <w:p w14:paraId="7B989A04" w14:textId="77777777" w:rsidR="000D56E1" w:rsidRPr="00406FA2" w:rsidRDefault="000D56E1" w:rsidP="00C67DE3">
      <w:pPr>
        <w:jc w:val="both"/>
        <w:rPr>
          <w:rFonts w:cstheme="minorHAnsi"/>
          <w:lang w:val="en-US"/>
        </w:rPr>
      </w:pPr>
    </w:p>
    <w:p w14:paraId="727A223C" w14:textId="67825A82" w:rsidR="000E3EFF" w:rsidRDefault="000E3EFF" w:rsidP="00406FA2">
      <w:pPr>
        <w:pStyle w:val="Titre1"/>
        <w:spacing w:after="120"/>
        <w:ind w:left="431" w:hanging="431"/>
        <w:jc w:val="both"/>
      </w:pPr>
      <w:proofErr w:type="spellStart"/>
      <w:r>
        <w:t>A</w:t>
      </w:r>
      <w:r w:rsidRPr="000E3EFF">
        <w:t>dulticid</w:t>
      </w:r>
      <w:r>
        <w:t>ing</w:t>
      </w:r>
      <w:proofErr w:type="spellEnd"/>
    </w:p>
    <w:p w14:paraId="0ED7141C" w14:textId="5EA60118" w:rsidR="001A6FC4" w:rsidRPr="001A6FC4" w:rsidRDefault="00894B48" w:rsidP="005A0003">
      <w:pPr>
        <w:jc w:val="both"/>
        <w:rPr>
          <w:lang w:val="en-GB"/>
        </w:rPr>
      </w:pPr>
      <w:proofErr w:type="spellStart"/>
      <w:r>
        <w:rPr>
          <w:lang w:val="en-GB"/>
        </w:rPr>
        <w:t>Adulticiding</w:t>
      </w:r>
      <w:proofErr w:type="spellEnd"/>
      <w:r>
        <w:rPr>
          <w:lang w:val="en-GB"/>
        </w:rPr>
        <w:t xml:space="preserve"> is one of the most drastic and direct control measures which is used mainly in epidemic situations when active transmission of pathogens through mosquitoes is threatening public health</w:t>
      </w:r>
      <w:r w:rsidR="00DE316E">
        <w:rPr>
          <w:lang w:val="en-GB"/>
        </w:rPr>
        <w:t xml:space="preserve"> </w:t>
      </w:r>
      <w:r w:rsidR="00DE316E">
        <w:rPr>
          <w:lang w:val="en-GB"/>
        </w:rPr>
        <w:fldChar w:fldCharType="begin" w:fldLock="1"/>
      </w:r>
      <w:r w:rsidR="00756DA8">
        <w:rPr>
          <w:lang w:val="en-GB"/>
        </w:rPr>
        <w:instrText>ADDIN CSL_CITATION {"citationItems":[{"id":"ITEM-1","itemData":{"DOI":"10.1098/rstb.2011.0215","ISBN":"0962-8436","ISSN":"0962-8436","PMID":"22641820","abstract":"Complex social communication is expected to evolve whenever animals engage in many and varied social interactions; that is, sociality should promote communicative complexity. Yet, informal comparisons among phylogenetically independent taxonomic groups seem to cast doubt on the putative role of social factors in the evolution of complex communication. Here, we provide a formal test of the sociality hypothesis alongside alternative explanations for the evolution of communicative complexity. We compiled data documenting variations in signal complexity among closely related species for several case study groups--ants, frogs, lizards and birds--and used new phylogenetic methods to investigate the factors underlying communication evolution. Social factors were only implicated in the evolution of complex visual signals in lizards. Ecology, and to some degree allometry, were most likely explanations for complexity in the vocal signals of frogs (ecology) and birds (ecology and allometry). There was some evidence for adaptive evolution in the pheromone complexity of ants, although no compelling selection pressure was identified. For most taxa, phylogenetic null models were consistently ranked above adaptive models and, for some taxa, signal complexity seems to have accumulated in species via incremental or random changes over long periods of evolutionary time. Becoming social presumably leads to the origin of social communication in animals, but its subsequent influence on the trajectory of signal evolution has been neither clear-cut nor general among taxonomic groups.","author":[{"dropping-particle":"","family":"ECDC","given":"","non-dropping-particle":"","parse-names":false,"suffix":""}],"editor":[{"dropping-particle":"","family":"Control","given":"European Centre for Diseases Prevention and","non-dropping-particle":"","parse-names":false,"suffix":""}],"id":"ITEM-1","issued":{"date-parts":[["2017"]]},"number-of-pages":"57","title":"Vector control with a focus on Aedes aegypti and Aedes albopictus mosquitoes Literature review and analysis","type":"book"},"uris":["http://www.mendeley.com/documents/?uuid=c1f0f805-8e88-3c50-b416-fdc627183819"]}],"mendeley":{"formattedCitation":"(ECDC, 2017)","plainTextFormattedCitation":"(ECDC, 2017)","previouslyFormattedCitation":"(ECDC, 2017)"},"properties":{"noteIndex":0},"schema":"https://github.com/citation-style-language/schema/raw/master/csl-citation.json"}</w:instrText>
      </w:r>
      <w:r w:rsidR="00DE316E">
        <w:rPr>
          <w:lang w:val="en-GB"/>
        </w:rPr>
        <w:fldChar w:fldCharType="separate"/>
      </w:r>
      <w:r w:rsidR="00DE316E" w:rsidRPr="00DE316E">
        <w:rPr>
          <w:noProof/>
          <w:lang w:val="en-GB"/>
        </w:rPr>
        <w:t>(ECDC, 2017)</w:t>
      </w:r>
      <w:r w:rsidR="00DE316E">
        <w:rPr>
          <w:lang w:val="en-GB"/>
        </w:rPr>
        <w:fldChar w:fldCharType="end"/>
      </w:r>
      <w:r>
        <w:rPr>
          <w:lang w:val="en-GB"/>
        </w:rPr>
        <w:t xml:space="preserve">. The European regulatory framework for the use of biocides is defined through </w:t>
      </w:r>
      <w:r w:rsidRPr="00894B48">
        <w:rPr>
          <w:lang w:val="en-GB"/>
        </w:rPr>
        <w:t>Directive 98/8/EC (Biocidal Products Directive) and EU Regulation 528/2012 (Biocidal Products Regulation)</w:t>
      </w:r>
      <w:r w:rsidR="005845A5">
        <w:rPr>
          <w:lang w:val="en-GB"/>
        </w:rPr>
        <w:t xml:space="preserve"> and in accordance to these, most available adulticides for vector control are of the </w:t>
      </w:r>
      <w:proofErr w:type="spellStart"/>
      <w:r w:rsidR="00B6457D">
        <w:rPr>
          <w:lang w:val="en-GB"/>
        </w:rPr>
        <w:t>pyrethrins</w:t>
      </w:r>
      <w:proofErr w:type="spellEnd"/>
      <w:r w:rsidR="00B6457D">
        <w:rPr>
          <w:lang w:val="en-GB"/>
        </w:rPr>
        <w:t xml:space="preserve"> and </w:t>
      </w:r>
      <w:proofErr w:type="spellStart"/>
      <w:r w:rsidR="005845A5">
        <w:rPr>
          <w:lang w:val="en-GB"/>
        </w:rPr>
        <w:t>pyrethroids</w:t>
      </w:r>
      <w:proofErr w:type="spellEnd"/>
      <w:r w:rsidR="005845A5">
        <w:rPr>
          <w:lang w:val="en-GB"/>
        </w:rPr>
        <w:t xml:space="preserve"> group. The use of pyrethroids is relatively safe for humans and they have a high insecticidal potency at low dosages resulting in a rapid knock-down effect</w:t>
      </w:r>
      <w:r w:rsidR="001768BA">
        <w:rPr>
          <w:lang w:val="en-GB"/>
        </w:rPr>
        <w:t xml:space="preserve"> but they are also toxic to a broad range of non-target insects, aquatic invertebrates and fish</w:t>
      </w:r>
      <w:r w:rsidR="005845A5">
        <w:rPr>
          <w:lang w:val="en-GB"/>
        </w:rPr>
        <w:t xml:space="preserve"> </w:t>
      </w:r>
      <w:r w:rsidR="005845A5">
        <w:rPr>
          <w:lang w:val="en-GB"/>
        </w:rPr>
        <w:fldChar w:fldCharType="begin" w:fldLock="1"/>
      </w:r>
      <w:r w:rsidR="00ED5752">
        <w:rPr>
          <w:lang w:val="en-GB"/>
        </w:rPr>
        <w:instrText>ADDIN CSL_CITATION {"citationItems":[{"id":"ITEM-1","itemData":{"DOI":"10.1002/ps.4044","ISSN":"15264998","abstract":"Five species of invasive Aedes mosquitoes have recently become established in Europe: Ae. albopictus, Ae. aegypti, Ae. japonicus japonicus, Ae. koreicus and Ae. atropalpus. These mosquitoes are a serious nuisance for people and are also competent vectors for several exotic pathogens such as dengue and chikungunya viruses. As they are a growing public health concern, methods to control these mosquitoes need to be implemented to reduce their biting and their potential for disease transmission. There is a crucial need to evaluate methods as part of an integrated invasive mosquito species control strategy in different European countries, taking into account local Aedes infestations and European regulations. This review presents the control methods available or in development against invasive Aedes mosquitoes, with a particular focus on those that can be implemented in Europe. These control methods are divided into five categories: environmental (source reduction), mechanical (trapping), biological (e.g. copepods, Bacillus thuringiensis var. israelensis, Wolbachia), chemical (insect growth regulators, pyrethroids) and genetic (sterile insect technique and genetically modified mosquitoes). We discuss the effectiveness, ecological impact, sustainability and stage of development of each control method.","author":[{"dropping-particle":"","family":"Baldacchino","given":"Frédéric","non-dropping-particle":"","parse-names":false,"suffix":""},{"dropping-particle":"","family":"Caputo","given":"Beniamino","non-dropping-particle":"","parse-names":false,"suffix":""},{"dropping-particle":"","family":"Chandre","given":"Fabrice","non-dropping-particle":"","parse-names":false,"suffix":""},{"dropping-particle":"","family":"Drago","given":"Andrea","non-dropping-particle":"","parse-names":false,"suffix":""},{"dropping-particle":"","family":"Torre","given":"Alessandra","non-dropping-particle":"della","parse-names":false,"suffix":""},{"dropping-particle":"","family":"Montarsi","given":"Fabrizio","non-dropping-particle":"","parse-names":false,"suffix":""},{"dropping-particle":"","family":"Rizzoli","given":"Annapaola","non-dropping-particle":"","parse-names":false,"suffix":""}],"container-title":"Pest Management Science","id":"ITEM-1","issue":"11","issued":{"date-parts":[["2015"]]},"page":"1471-1485","title":"Control methods against invasive Aedes mosquitoes in Europe: A review","type":"article-journal","volume":"71"},"uris":["http://www.mendeley.com/documents/?uuid=dcf2333e-fd08-40e5-b5f7-aea54f09cdb8"]}],"mendeley":{"formattedCitation":"(Baldacchino &lt;i&gt;et al.&lt;/i&gt;, 2015)","plainTextFormattedCitation":"(Baldacchino et al., 2015)","previouslyFormattedCitation":"(Baldacchino &lt;i&gt;et al.&lt;/i&gt;, 2015)"},"properties":{"noteIndex":0},"schema":"https://github.com/citation-style-language/schema/raw/master/csl-citation.json"}</w:instrText>
      </w:r>
      <w:r w:rsidR="005845A5">
        <w:rPr>
          <w:lang w:val="en-GB"/>
        </w:rPr>
        <w:fldChar w:fldCharType="separate"/>
      </w:r>
      <w:r w:rsidR="005845A5" w:rsidRPr="005845A5">
        <w:rPr>
          <w:noProof/>
          <w:lang w:val="en-GB"/>
        </w:rPr>
        <w:t xml:space="preserve">(Baldacchino </w:t>
      </w:r>
      <w:r w:rsidR="005845A5" w:rsidRPr="005845A5">
        <w:rPr>
          <w:i/>
          <w:noProof/>
          <w:lang w:val="en-GB"/>
        </w:rPr>
        <w:t>et al.</w:t>
      </w:r>
      <w:r w:rsidR="005845A5" w:rsidRPr="005845A5">
        <w:rPr>
          <w:noProof/>
          <w:lang w:val="en-GB"/>
        </w:rPr>
        <w:t>, 2015)</w:t>
      </w:r>
      <w:r w:rsidR="005845A5">
        <w:rPr>
          <w:lang w:val="en-GB"/>
        </w:rPr>
        <w:fldChar w:fldCharType="end"/>
      </w:r>
      <w:r w:rsidR="005845A5">
        <w:rPr>
          <w:lang w:val="en-GB"/>
        </w:rPr>
        <w:t xml:space="preserve">. Depending on the application method, two </w:t>
      </w:r>
      <w:r w:rsidR="0021725B">
        <w:rPr>
          <w:lang w:val="en-GB"/>
        </w:rPr>
        <w:t>different treatment types are distinguished: space treatments and surface treatments.</w:t>
      </w:r>
    </w:p>
    <w:p w14:paraId="4307C3DB" w14:textId="0B1259F2" w:rsidR="000E3EFF" w:rsidRPr="00D073FE" w:rsidRDefault="00BD3C57" w:rsidP="005A0003">
      <w:pPr>
        <w:pStyle w:val="Titre2"/>
        <w:jc w:val="both"/>
        <w:rPr>
          <w:rStyle w:val="Emphaseintense"/>
          <w:i w:val="0"/>
          <w:iCs w:val="0"/>
          <w:color w:val="2F5496" w:themeColor="accent1" w:themeShade="BF"/>
          <w:lang w:val="en-US"/>
        </w:rPr>
      </w:pPr>
      <w:r w:rsidRPr="00D073FE">
        <w:rPr>
          <w:rStyle w:val="Emphaseintense"/>
          <w:i w:val="0"/>
          <w:iCs w:val="0"/>
          <w:color w:val="2F5496" w:themeColor="accent1" w:themeShade="BF"/>
          <w:lang w:val="en-US"/>
        </w:rPr>
        <w:t>Space treatments</w:t>
      </w:r>
    </w:p>
    <w:p w14:paraId="587F47C1" w14:textId="269632BC" w:rsidR="001768BA" w:rsidRPr="00ED5752" w:rsidRDefault="005C170C" w:rsidP="005A0003">
      <w:pPr>
        <w:jc w:val="both"/>
        <w:rPr>
          <w:lang w:val="en-US"/>
        </w:rPr>
      </w:pPr>
      <w:proofErr w:type="spellStart"/>
      <w:r>
        <w:rPr>
          <w:lang w:val="en-US"/>
        </w:rPr>
        <w:t>Adulticiding</w:t>
      </w:r>
      <w:proofErr w:type="spellEnd"/>
      <w:r>
        <w:rPr>
          <w:lang w:val="en-US"/>
        </w:rPr>
        <w:t xml:space="preserve"> space treatments against AIM in Europe is mostly implemented by ground ULV (Ultra Low</w:t>
      </w:r>
      <w:r w:rsidR="001768BA">
        <w:rPr>
          <w:lang w:val="en-US"/>
        </w:rPr>
        <w:t xml:space="preserve"> </w:t>
      </w:r>
      <w:r>
        <w:rPr>
          <w:lang w:val="en-US"/>
        </w:rPr>
        <w:t xml:space="preserve">Volume) applications with </w:t>
      </w:r>
      <w:r w:rsidRPr="005C170C">
        <w:rPr>
          <w:lang w:val="en-US"/>
        </w:rPr>
        <w:t>hand-carried or vehicle-mounted thermal or cold foggers</w:t>
      </w:r>
      <w:r>
        <w:rPr>
          <w:lang w:val="en-US"/>
        </w:rPr>
        <w:t xml:space="preserve">. These foggers produce a mean droplet size of </w:t>
      </w:r>
      <w:r w:rsidR="00756DA8">
        <w:rPr>
          <w:lang w:val="en-US"/>
        </w:rPr>
        <w:t xml:space="preserve">around </w:t>
      </w:r>
      <w:r>
        <w:rPr>
          <w:lang w:val="en-US"/>
        </w:rPr>
        <w:t>20</w:t>
      </w:r>
      <w:r>
        <w:t>μ</w:t>
      </w:r>
      <w:r>
        <w:rPr>
          <w:lang w:val="en-US"/>
        </w:rPr>
        <w:t xml:space="preserve">m which is </w:t>
      </w:r>
      <w:r w:rsidR="00ED5752">
        <w:rPr>
          <w:lang w:val="en-US"/>
        </w:rPr>
        <w:t>capable of h</w:t>
      </w:r>
      <w:r>
        <w:rPr>
          <w:lang w:val="en-US"/>
        </w:rPr>
        <w:t>over</w:t>
      </w:r>
      <w:r w:rsidR="00ED5752">
        <w:rPr>
          <w:lang w:val="en-US"/>
        </w:rPr>
        <w:t>ing</w:t>
      </w:r>
      <w:r>
        <w:rPr>
          <w:lang w:val="en-US"/>
        </w:rPr>
        <w:t xml:space="preserve"> in the air for a certain time and penetrate </w:t>
      </w:r>
      <w:r w:rsidR="00ED5752">
        <w:rPr>
          <w:lang w:val="en-US"/>
        </w:rPr>
        <w:t xml:space="preserve">effectively </w:t>
      </w:r>
      <w:r>
        <w:rPr>
          <w:lang w:val="en-US"/>
        </w:rPr>
        <w:t>shrub and tree vegetation</w:t>
      </w:r>
      <w:r w:rsidR="00D87AE3">
        <w:rPr>
          <w:lang w:val="en-US"/>
        </w:rPr>
        <w:t xml:space="preserve"> where adult mosquitoes may hide</w:t>
      </w:r>
      <w:r>
        <w:rPr>
          <w:lang w:val="en-US"/>
        </w:rPr>
        <w:t xml:space="preserve">. </w:t>
      </w:r>
      <w:r w:rsidR="00D87AE3">
        <w:rPr>
          <w:lang w:val="en-US"/>
        </w:rPr>
        <w:t xml:space="preserve">Important for this kind of treatment is its implementation during the high-activity period of targeted adult mosquitoes which is difficult in the case of </w:t>
      </w:r>
      <w:r w:rsidR="00D87AE3" w:rsidRPr="00D87AE3">
        <w:rPr>
          <w:i/>
          <w:iCs/>
          <w:lang w:val="en-US"/>
        </w:rPr>
        <w:t>Aedes albopictus</w:t>
      </w:r>
      <w:r w:rsidR="00D87AE3">
        <w:rPr>
          <w:lang w:val="en-US"/>
        </w:rPr>
        <w:t xml:space="preserve"> e.g. because of its daytime activity</w:t>
      </w:r>
      <w:r w:rsidR="00756DA8">
        <w:rPr>
          <w:lang w:val="en-US"/>
        </w:rPr>
        <w:t xml:space="preserve"> </w:t>
      </w:r>
      <w:r w:rsidR="00756DA8">
        <w:rPr>
          <w:lang w:val="en-US"/>
        </w:rPr>
        <w:fldChar w:fldCharType="begin" w:fldLock="1"/>
      </w:r>
      <w:r w:rsidR="00756DA8">
        <w:rPr>
          <w:lang w:val="en-US"/>
        </w:rPr>
        <w:instrText>ADDIN CSL_CITATION {"citationItems":[{"id":"ITEM-1","itemData":{"DOI":"10.1002/ps.4044","ISSN":"15264998","abstract":"Five species of invasive Aedes mosquitoes have recently become established in Europe: Ae. albopictus, Ae. aegypti, Ae. japonicus japonicus, Ae. koreicus and Ae. atropalpus. These mosquitoes are a serious nuisance for people and are also competent vectors for several exotic pathogens such as dengue and chikungunya viruses. As they are a growing public health concern, methods to control these mosquitoes need to be implemented to reduce their biting and their potential for disease transmission. There is a crucial need to evaluate methods as part of an integrated invasive mosquito species control strategy in different European countries, taking into account local Aedes infestations and European regulations. This review presents the control methods available or in development against invasive Aedes mosquitoes, with a particular focus on those that can be implemented in Europe. These control methods are divided into five categories: environmental (source reduction), mechanical (trapping), biological (e.g. copepods, Bacillus thuringiensis var. israelensis, Wolbachia), chemical (insect growth regulators, pyrethroids) and genetic (sterile insect technique and genetically modified mosquitoes). We discuss the effectiveness, ecological impact, sustainability and stage of development of each control method.","author":[{"dropping-particle":"","family":"Baldacchino","given":"Frédéric","non-dropping-particle":"","parse-names":false,"suffix":""},{"dropping-particle":"","family":"Caputo","given":"Beniamino","non-dropping-particle":"","parse-names":false,"suffix":""},{"dropping-particle":"","family":"Chandre","given":"Fabrice","non-dropping-particle":"","parse-names":false,"suffix":""},{"dropping-particle":"","family":"Drago","given":"Andrea","non-dropping-particle":"","parse-names":false,"suffix":""},{"dropping-particle":"","family":"Torre","given":"Alessandra","non-dropping-particle":"della","parse-names":false,"suffix":""},{"dropping-particle":"","family":"Montarsi","given":"Fabrizio","non-dropping-particle":"","parse-names":false,"suffix":""},{"dropping-particle":"","family":"Rizzoli","given":"Annapaola","non-dropping-particle":"","parse-names":false,"suffix":""}],"container-title":"Pest Management Science","id":"ITEM-1","issue":"11","issued":{"date-parts":[["2015"]]},"page":"1471-1485","title":"Control methods against invasive Aedes mosquitoes in Europe: A review","type":"article-journal","volume":"71"},"uris":["http://www.mendeley.com/documents/?uuid=dcf2333e-fd08-40e5-b5f7-aea54f09cdb8"]}],"mendeley":{"formattedCitation":"(Baldacchino &lt;i&gt;et al.&lt;/i&gt;, 2015)","plainTextFormattedCitation":"(Baldacchino et al., 2015)","previouslyFormattedCitation":"(Baldacchino &lt;i&gt;et al.&lt;/i&gt;, 2015)"},"properties":{"noteIndex":0},"schema":"https://github.com/citation-style-language/schema/raw/master/csl-citation.json"}</w:instrText>
      </w:r>
      <w:r w:rsidR="00756DA8">
        <w:rPr>
          <w:lang w:val="en-US"/>
        </w:rPr>
        <w:fldChar w:fldCharType="separate"/>
      </w:r>
      <w:r w:rsidR="00756DA8" w:rsidRPr="00ED5752">
        <w:rPr>
          <w:noProof/>
          <w:lang w:val="en-US"/>
        </w:rPr>
        <w:t xml:space="preserve">(Baldacchino </w:t>
      </w:r>
      <w:r w:rsidR="00756DA8" w:rsidRPr="00ED5752">
        <w:rPr>
          <w:i/>
          <w:noProof/>
          <w:lang w:val="en-US"/>
        </w:rPr>
        <w:t>et al.</w:t>
      </w:r>
      <w:r w:rsidR="00756DA8" w:rsidRPr="00ED5752">
        <w:rPr>
          <w:noProof/>
          <w:lang w:val="en-US"/>
        </w:rPr>
        <w:t>, 2015)</w:t>
      </w:r>
      <w:r w:rsidR="00756DA8">
        <w:rPr>
          <w:lang w:val="en-US"/>
        </w:rPr>
        <w:fldChar w:fldCharType="end"/>
      </w:r>
      <w:r w:rsidR="00D87AE3">
        <w:rPr>
          <w:lang w:val="en-US"/>
        </w:rPr>
        <w:t>.</w:t>
      </w:r>
      <w:r w:rsidR="00ED5752">
        <w:rPr>
          <w:lang w:val="en-US"/>
        </w:rPr>
        <w:t xml:space="preserve"> Main active ingredients used for ULV space treatments are deltamethrin and </w:t>
      </w:r>
      <w:r w:rsidR="00ED5752">
        <w:t>α</w:t>
      </w:r>
      <w:r w:rsidR="00ED5752" w:rsidRPr="00ED5752">
        <w:rPr>
          <w:lang w:val="en-US"/>
        </w:rPr>
        <w:t>-</w:t>
      </w:r>
      <w:r w:rsidR="00ED5752">
        <w:rPr>
          <w:lang w:val="en-US"/>
        </w:rPr>
        <w:t>cypermethrin</w:t>
      </w:r>
      <w:r w:rsidR="00756DA8">
        <w:rPr>
          <w:lang w:val="en-US"/>
        </w:rPr>
        <w:t xml:space="preserve"> and a combination of </w:t>
      </w:r>
      <w:r w:rsidR="00756DA8" w:rsidRPr="00756DA8">
        <w:rPr>
          <w:lang w:val="en-US"/>
        </w:rPr>
        <w:t>permethrin–</w:t>
      </w:r>
      <w:proofErr w:type="spellStart"/>
      <w:r w:rsidR="00756DA8" w:rsidRPr="00756DA8">
        <w:rPr>
          <w:lang w:val="en-US"/>
        </w:rPr>
        <w:t>tetramethrin</w:t>
      </w:r>
      <w:proofErr w:type="spellEnd"/>
      <w:r w:rsidR="00756DA8" w:rsidRPr="00756DA8">
        <w:rPr>
          <w:lang w:val="en-US"/>
        </w:rPr>
        <w:t>–</w:t>
      </w:r>
      <w:proofErr w:type="spellStart"/>
      <w:r w:rsidR="00756DA8" w:rsidRPr="00756DA8">
        <w:rPr>
          <w:lang w:val="en-US"/>
        </w:rPr>
        <w:t>piperonyl</w:t>
      </w:r>
      <w:proofErr w:type="spellEnd"/>
      <w:r w:rsidR="00756DA8" w:rsidRPr="00756DA8">
        <w:rPr>
          <w:lang w:val="en-US"/>
        </w:rPr>
        <w:t xml:space="preserve"> </w:t>
      </w:r>
      <w:proofErr w:type="spellStart"/>
      <w:r w:rsidR="00756DA8" w:rsidRPr="00756DA8">
        <w:rPr>
          <w:lang w:val="en-US"/>
        </w:rPr>
        <w:t>butoxide</w:t>
      </w:r>
      <w:proofErr w:type="spellEnd"/>
      <w:r w:rsidR="00756DA8">
        <w:rPr>
          <w:lang w:val="en-US"/>
        </w:rPr>
        <w:t xml:space="preserve"> had shown to be efficient even if applied during nighttime </w:t>
      </w:r>
      <w:r w:rsidR="00756DA8">
        <w:rPr>
          <w:lang w:val="en-US"/>
        </w:rPr>
        <w:fldChar w:fldCharType="begin" w:fldLock="1"/>
      </w:r>
      <w:r w:rsidR="00AE3CCD">
        <w:rPr>
          <w:lang w:val="en-US"/>
        </w:rPr>
        <w:instrText>ADDIN CSL_CITATION {"citationItems":[{"id":"ITEM-1","itemData":{"DOI":"10.1371/journal.pone.0049181","ISSN":"19326203","abstract":"Aedes albopictus, the Asian tiger mosquito, continues expanding its geographic range and involvement in mosquito-borne diseases such as chikungunya and dengue. Vector control programs rarely attempt to suppress this diurnal species with an ultra-low volume (ULV) adulticide because for maximum efficacy applications are conducted at night. During 2009-2011 we performed experimental nighttime applications of a novel adulticide (DUET®) against field populations of Ae. albopictus within an urban site composed of approximately 1,000 parcels (home and yard) in northeastern USA. Dual applications at mid label rate of the adulticide spaced one or two days apart accomplished significantly higher control (85.0±5.4% average reduction) than single full rate applications (73.0±5.4%). Our results demonstrate that nighttime ULV adulticiding is effective in reducing Ae. albopictus abundance and highlight its potential for use as part of integrated pest management programs and during disease epidemics when reducing human illness is of paramount importance. © 2012 Farajollahi et al.","author":[{"dropping-particle":"","family":"Farajollahi","given":"Ary","non-dropping-particle":"","parse-names":false,"suffix":""},{"dropping-particle":"","family":"Healy","given":"Sean P.","non-dropping-particle":"","parse-names":false,"suffix":""},{"dropping-particle":"","family":"Unlu","given":"Isik","non-dropping-particle":"","parse-names":false,"suffix":""},{"dropping-particle":"","family":"Gaugler","given":"Randy","non-dropping-particle":"","parse-names":false,"suffix":""},{"dropping-particle":"","family":"Fonseca","given":"Dina M.","non-dropping-particle":"","parse-names":false,"suffix":""}],"container-title":"PLoS ONE","id":"ITEM-1","issue":"11","issued":{"date-parts":[["2012"]]},"title":"Effectiveness of Ultra-Low Volume Nighttime Applications of an Adulticide against Diurnal Aedes albopictus, a Critical Vector of Dengue and Chikungunya Viruses","type":"article-journal","volume":"7"},"uris":["http://www.mendeley.com/documents/?uuid=654fa4e9-1b76-4455-b6a4-5e4bbbba0aa6"]}],"mendeley":{"formattedCitation":"(Farajollahi &lt;i&gt;et al.&lt;/i&gt;, 2012)","plainTextFormattedCitation":"(Farajollahi et al., 2012)","previouslyFormattedCitation":"(Farajollahi &lt;i&gt;et al.&lt;/i&gt;, 2012)"},"properties":{"noteIndex":0},"schema":"https://github.com/citation-style-language/schema/raw/master/csl-citation.json"}</w:instrText>
      </w:r>
      <w:r w:rsidR="00756DA8">
        <w:rPr>
          <w:lang w:val="en-US"/>
        </w:rPr>
        <w:fldChar w:fldCharType="separate"/>
      </w:r>
      <w:r w:rsidR="00756DA8" w:rsidRPr="00756DA8">
        <w:rPr>
          <w:noProof/>
          <w:lang w:val="en-US"/>
        </w:rPr>
        <w:t xml:space="preserve">(Farajollahi </w:t>
      </w:r>
      <w:r w:rsidR="00756DA8" w:rsidRPr="00756DA8">
        <w:rPr>
          <w:i/>
          <w:noProof/>
          <w:lang w:val="en-US"/>
        </w:rPr>
        <w:t>et al.</w:t>
      </w:r>
      <w:r w:rsidR="00756DA8" w:rsidRPr="00756DA8">
        <w:rPr>
          <w:noProof/>
          <w:lang w:val="en-US"/>
        </w:rPr>
        <w:t>, 2012)</w:t>
      </w:r>
      <w:r w:rsidR="00756DA8">
        <w:rPr>
          <w:lang w:val="en-US"/>
        </w:rPr>
        <w:fldChar w:fldCharType="end"/>
      </w:r>
      <w:r w:rsidR="00ED5752">
        <w:rPr>
          <w:lang w:val="en-US"/>
        </w:rPr>
        <w:t>.</w:t>
      </w:r>
    </w:p>
    <w:p w14:paraId="77E4CF64" w14:textId="4E10EE57" w:rsidR="00BD3C57" w:rsidRDefault="00BD3C57" w:rsidP="005A0003">
      <w:pPr>
        <w:pStyle w:val="Titre2"/>
        <w:jc w:val="both"/>
        <w:rPr>
          <w:rStyle w:val="Emphaseintense"/>
          <w:i w:val="0"/>
          <w:iCs w:val="0"/>
          <w:color w:val="2F5496" w:themeColor="accent1" w:themeShade="BF"/>
          <w:lang w:val="en-US"/>
        </w:rPr>
      </w:pPr>
      <w:r w:rsidRPr="0047434C">
        <w:rPr>
          <w:rStyle w:val="Emphaseintense"/>
          <w:i w:val="0"/>
          <w:iCs w:val="0"/>
          <w:color w:val="2F5496" w:themeColor="accent1" w:themeShade="BF"/>
          <w:lang w:val="en-US"/>
        </w:rPr>
        <w:t>Surface treatments</w:t>
      </w:r>
    </w:p>
    <w:p w14:paraId="7A944CC7" w14:textId="08B148EF" w:rsidR="00D87AE3" w:rsidRPr="00ED5752" w:rsidRDefault="00D87AE3" w:rsidP="005A0003">
      <w:pPr>
        <w:jc w:val="both"/>
        <w:rPr>
          <w:lang w:val="en-US"/>
        </w:rPr>
      </w:pPr>
      <w:r>
        <w:rPr>
          <w:lang w:val="en-US"/>
        </w:rPr>
        <w:t xml:space="preserve">Surface treatments of pyrethroids </w:t>
      </w:r>
      <w:r w:rsidR="00ED5752">
        <w:rPr>
          <w:lang w:val="en-US"/>
        </w:rPr>
        <w:t xml:space="preserve">aim in the highest possible residual effect of adulticides on surfaces such as vegetation and shaded surfaces of buildings (ORS), interior walls of houses (IRS) and / or </w:t>
      </w:r>
      <w:r w:rsidR="00B6457D">
        <w:rPr>
          <w:lang w:val="en-US"/>
        </w:rPr>
        <w:t>other Insecticide treated surfaces (ITMs).</w:t>
      </w:r>
      <w:r w:rsidR="005A0003">
        <w:rPr>
          <w:lang w:val="en-US"/>
        </w:rPr>
        <w:t xml:space="preserve"> </w:t>
      </w:r>
    </w:p>
    <w:p w14:paraId="7D7F1F8A" w14:textId="3E504478" w:rsidR="00B6457D" w:rsidRPr="00700BB2" w:rsidRDefault="006048AC" w:rsidP="005A0003">
      <w:pPr>
        <w:jc w:val="both"/>
        <w:rPr>
          <w:lang w:val="en-US"/>
        </w:rPr>
      </w:pPr>
      <w:r>
        <w:rPr>
          <w:lang w:val="en-US"/>
        </w:rPr>
        <w:lastRenderedPageBreak/>
        <w:t xml:space="preserve">Outdoor residual spraying applications are implemented either in public areas such as recreation parks, </w:t>
      </w:r>
      <w:r w:rsidR="00DE316E">
        <w:rPr>
          <w:lang w:val="en-US"/>
        </w:rPr>
        <w:t xml:space="preserve">shrubby </w:t>
      </w:r>
      <w:r>
        <w:rPr>
          <w:lang w:val="en-US"/>
        </w:rPr>
        <w:t>playground enclosures</w:t>
      </w:r>
      <w:r w:rsidR="00DE316E">
        <w:rPr>
          <w:lang w:val="en-US"/>
        </w:rPr>
        <w:t xml:space="preserve">, </w:t>
      </w:r>
      <w:r w:rsidR="005A0003">
        <w:rPr>
          <w:lang w:val="en-US"/>
        </w:rPr>
        <w:t xml:space="preserve">surfaces of public buildings </w:t>
      </w:r>
      <w:r w:rsidR="00DE316E">
        <w:rPr>
          <w:lang w:val="en-US"/>
        </w:rPr>
        <w:t>or other k</w:t>
      </w:r>
      <w:r w:rsidR="00DE316E" w:rsidRPr="00DE316E">
        <w:rPr>
          <w:lang w:val="en-US"/>
        </w:rPr>
        <w:t xml:space="preserve">nown mosquito resting </w:t>
      </w:r>
      <w:proofErr w:type="spellStart"/>
      <w:r w:rsidR="00DE316E" w:rsidRPr="00DE316E">
        <w:rPr>
          <w:lang w:val="en-US"/>
        </w:rPr>
        <w:t>harbourages</w:t>
      </w:r>
      <w:proofErr w:type="spellEnd"/>
      <w:r w:rsidR="00700BB2">
        <w:rPr>
          <w:lang w:val="en-US"/>
        </w:rPr>
        <w:t>, or on the outskirts of private premises</w:t>
      </w:r>
      <w:r w:rsidR="00DE316E">
        <w:rPr>
          <w:lang w:val="en-US"/>
        </w:rPr>
        <w:t>. Applications take usually place using conventional Low Volume (LV) spraying equipment and aiming in 100% surface coverage and avoidance of runoff of the insecticide solution. Main</w:t>
      </w:r>
      <w:r w:rsidR="00756DA8">
        <w:rPr>
          <w:lang w:val="en-US"/>
        </w:rPr>
        <w:t xml:space="preserve">ly used adulticides are </w:t>
      </w:r>
      <w:r w:rsidR="00700BB2">
        <w:rPr>
          <w:lang w:val="en-US"/>
        </w:rPr>
        <w:t xml:space="preserve">deltamethrin and </w:t>
      </w:r>
      <w:r w:rsidR="00700BB2">
        <w:t>α</w:t>
      </w:r>
      <w:r w:rsidR="00700BB2" w:rsidRPr="00700BB2">
        <w:rPr>
          <w:lang w:val="en-US"/>
        </w:rPr>
        <w:t>-</w:t>
      </w:r>
      <w:r w:rsidR="00700BB2">
        <w:rPr>
          <w:lang w:val="en-US"/>
        </w:rPr>
        <w:t>cypermethrin.</w:t>
      </w:r>
    </w:p>
    <w:p w14:paraId="025D03B8" w14:textId="319DA4D4" w:rsidR="006048AC" w:rsidRPr="00AE3CCD" w:rsidRDefault="001736E1" w:rsidP="005A0003">
      <w:pPr>
        <w:jc w:val="both"/>
        <w:rPr>
          <w:lang w:val="en-US"/>
        </w:rPr>
      </w:pPr>
      <w:r>
        <w:rPr>
          <w:lang w:val="en-US"/>
        </w:rPr>
        <w:t xml:space="preserve">Indoor residual spraying applications are indicated in cases of </w:t>
      </w:r>
      <w:r w:rsidR="00AE3CCD">
        <w:rPr>
          <w:lang w:val="en-US"/>
        </w:rPr>
        <w:t xml:space="preserve">anthropophilic </w:t>
      </w:r>
      <w:r>
        <w:rPr>
          <w:lang w:val="en-US"/>
        </w:rPr>
        <w:t>infective vectors entering dwellings</w:t>
      </w:r>
      <w:r w:rsidR="00AE3CCD">
        <w:rPr>
          <w:lang w:val="en-US"/>
        </w:rPr>
        <w:t xml:space="preserve"> before and after blood feeding </w:t>
      </w:r>
      <w:r w:rsidR="00B72CB7">
        <w:rPr>
          <w:lang w:val="en-US"/>
        </w:rPr>
        <w:t xml:space="preserve">(endophilic) </w:t>
      </w:r>
      <w:r w:rsidR="00AE3CCD">
        <w:rPr>
          <w:lang w:val="en-US"/>
        </w:rPr>
        <w:t xml:space="preserve">which is a behavior observed mainly in </w:t>
      </w:r>
      <w:r w:rsidR="00AE3CCD" w:rsidRPr="00AE3CCD">
        <w:rPr>
          <w:i/>
          <w:iCs/>
          <w:lang w:val="en-US"/>
        </w:rPr>
        <w:t>Aedes aegypti</w:t>
      </w:r>
      <w:r w:rsidR="00AE3CCD">
        <w:rPr>
          <w:lang w:val="en-US"/>
        </w:rPr>
        <w:t xml:space="preserve"> rather than </w:t>
      </w:r>
      <w:r w:rsidR="006048AC" w:rsidRPr="00360C1A">
        <w:rPr>
          <w:i/>
          <w:iCs/>
          <w:lang w:val="en-US"/>
        </w:rPr>
        <w:t>Aedes albopictus</w:t>
      </w:r>
      <w:r w:rsidR="006048AC">
        <w:rPr>
          <w:lang w:val="en-US"/>
        </w:rPr>
        <w:t xml:space="preserve"> </w:t>
      </w:r>
      <w:r w:rsidR="00AE3CCD">
        <w:rPr>
          <w:lang w:val="en-US"/>
        </w:rPr>
        <w:t>or other AIMs</w:t>
      </w:r>
      <w:r>
        <w:rPr>
          <w:lang w:val="en-US"/>
        </w:rPr>
        <w:t xml:space="preserve"> </w:t>
      </w:r>
      <w:r w:rsidR="00AE3CCD">
        <w:rPr>
          <w:lang w:val="en-US"/>
        </w:rPr>
        <w:fldChar w:fldCharType="begin" w:fldLock="1"/>
      </w:r>
      <w:r w:rsidR="00A0452F">
        <w:rPr>
          <w:lang w:val="en-US"/>
        </w:rPr>
        <w:instrText>ADDIN CSL_CITATION {"citationItems":[{"id":"ITEM-1","itemData":{"URL":"https://www.ecdc.europa.eu/en/disease-vectors/facts/mosquito-factsheets","accessed":{"date-parts":[["2020","3","2"]]},"author":[{"dropping-particle":"","family":"ECDC","given":"","non-dropping-particle":"","parse-names":false,"suffix":""}],"container-title":"Fact Sheets","id":"ITEM-1","issued":{"date-parts":[["2020"]]},"title":"Mosquito factsheets","type":"webpage"},"uris":["http://www.mendeley.com/documents/?uuid=8de7fe2a-25b1-3eeb-9130-9cf64af8eb80"]}],"mendeley":{"formattedCitation":"(ECDC, 2020)","plainTextFormattedCitation":"(ECDC, 2020)","previouslyFormattedCitation":"(ECDC, 2020)"},"properties":{"noteIndex":0},"schema":"https://github.com/citation-style-language/schema/raw/master/csl-citation.json"}</w:instrText>
      </w:r>
      <w:r w:rsidR="00AE3CCD">
        <w:rPr>
          <w:lang w:val="en-US"/>
        </w:rPr>
        <w:fldChar w:fldCharType="separate"/>
      </w:r>
      <w:r w:rsidR="00AE3CCD" w:rsidRPr="00AE3CCD">
        <w:rPr>
          <w:noProof/>
          <w:lang w:val="en-US"/>
        </w:rPr>
        <w:t>(ECDC, 2020)</w:t>
      </w:r>
      <w:r w:rsidR="00AE3CCD">
        <w:rPr>
          <w:lang w:val="en-US"/>
        </w:rPr>
        <w:fldChar w:fldCharType="end"/>
      </w:r>
      <w:r w:rsidR="00AE3CCD">
        <w:rPr>
          <w:lang w:val="en-US"/>
        </w:rPr>
        <w:t xml:space="preserve">. This method consists in total surface coverage </w:t>
      </w:r>
      <w:r w:rsidR="00B72CB7">
        <w:rPr>
          <w:lang w:val="en-US"/>
        </w:rPr>
        <w:t xml:space="preserve">of the inner walls of dwellings </w:t>
      </w:r>
      <w:r w:rsidR="00AE3CCD">
        <w:rPr>
          <w:lang w:val="en-US"/>
        </w:rPr>
        <w:t xml:space="preserve">with adulticides </w:t>
      </w:r>
      <w:r w:rsidR="00B72CB7">
        <w:rPr>
          <w:lang w:val="en-US"/>
        </w:rPr>
        <w:t>characterized by</w:t>
      </w:r>
      <w:r w:rsidR="00AE3CCD">
        <w:rPr>
          <w:lang w:val="en-US"/>
        </w:rPr>
        <w:t xml:space="preserve"> a high residual effect which can last up to six months depending on </w:t>
      </w:r>
      <w:r w:rsidR="00B72CB7">
        <w:rPr>
          <w:lang w:val="en-US"/>
        </w:rPr>
        <w:t xml:space="preserve">the type surface sprayed, the </w:t>
      </w:r>
      <w:r w:rsidR="00AE3CCD">
        <w:rPr>
          <w:lang w:val="en-US"/>
        </w:rPr>
        <w:t>active ingredient and</w:t>
      </w:r>
      <w:r w:rsidR="00AE3CCD" w:rsidRPr="00AE3CCD">
        <w:rPr>
          <w:lang w:val="en-US"/>
        </w:rPr>
        <w:t xml:space="preserve"> </w:t>
      </w:r>
      <w:r w:rsidR="00AE3CCD">
        <w:rPr>
          <w:lang w:val="en-US"/>
        </w:rPr>
        <w:t xml:space="preserve">formulation used, as well as </w:t>
      </w:r>
      <w:r w:rsidR="00B72CB7">
        <w:rPr>
          <w:lang w:val="en-US"/>
        </w:rPr>
        <w:t xml:space="preserve">on </w:t>
      </w:r>
      <w:r w:rsidR="00AE3CCD">
        <w:rPr>
          <w:lang w:val="en-US"/>
        </w:rPr>
        <w:t xml:space="preserve">the maintenance behavior of residents. </w:t>
      </w:r>
    </w:p>
    <w:p w14:paraId="2EAC8AE3" w14:textId="5BF4D8A7" w:rsidR="006048AC" w:rsidRPr="006048AC" w:rsidRDefault="00B72CB7" w:rsidP="005A0003">
      <w:pPr>
        <w:jc w:val="both"/>
        <w:rPr>
          <w:lang w:val="en-US"/>
        </w:rPr>
      </w:pPr>
      <w:r>
        <w:rPr>
          <w:lang w:val="en-US"/>
        </w:rPr>
        <w:t xml:space="preserve">Whereas </w:t>
      </w:r>
      <w:r w:rsidR="00360C1A">
        <w:rPr>
          <w:lang w:val="en-US"/>
        </w:rPr>
        <w:t xml:space="preserve">Insecticide </w:t>
      </w:r>
      <w:r>
        <w:rPr>
          <w:lang w:val="en-US"/>
        </w:rPr>
        <w:t>T</w:t>
      </w:r>
      <w:r w:rsidR="00360C1A">
        <w:rPr>
          <w:lang w:val="en-US"/>
        </w:rPr>
        <w:t>reated bed</w:t>
      </w:r>
      <w:r>
        <w:rPr>
          <w:lang w:val="en-US"/>
        </w:rPr>
        <w:t xml:space="preserve"> N</w:t>
      </w:r>
      <w:r w:rsidR="00360C1A">
        <w:rPr>
          <w:lang w:val="en-US"/>
        </w:rPr>
        <w:t>ets</w:t>
      </w:r>
      <w:r>
        <w:rPr>
          <w:lang w:val="en-US"/>
        </w:rPr>
        <w:t xml:space="preserve"> (ITNs)</w:t>
      </w:r>
      <w:r w:rsidR="00360C1A">
        <w:rPr>
          <w:lang w:val="en-US"/>
        </w:rPr>
        <w:t>,</w:t>
      </w:r>
      <w:r>
        <w:rPr>
          <w:lang w:val="en-US"/>
        </w:rPr>
        <w:t xml:space="preserve"> are a standard method for malaria control, targeting </w:t>
      </w:r>
      <w:proofErr w:type="spellStart"/>
      <w:r>
        <w:rPr>
          <w:lang w:val="en-US"/>
        </w:rPr>
        <w:t>endophagic</w:t>
      </w:r>
      <w:proofErr w:type="spellEnd"/>
      <w:r>
        <w:rPr>
          <w:lang w:val="en-US"/>
        </w:rPr>
        <w:t xml:space="preserve"> </w:t>
      </w:r>
      <w:proofErr w:type="spellStart"/>
      <w:r w:rsidR="00055D16">
        <w:rPr>
          <w:lang w:val="en-US"/>
        </w:rPr>
        <w:t>anopheline</w:t>
      </w:r>
      <w:proofErr w:type="spellEnd"/>
      <w:r w:rsidR="00055D16">
        <w:rPr>
          <w:lang w:val="en-US"/>
        </w:rPr>
        <w:t xml:space="preserve"> </w:t>
      </w:r>
      <w:r>
        <w:rPr>
          <w:lang w:val="en-US"/>
        </w:rPr>
        <w:t>mosquitoes, the basic principle</w:t>
      </w:r>
      <w:r w:rsidR="00A0452F" w:rsidRPr="00A0452F">
        <w:rPr>
          <w:lang w:val="en-US"/>
        </w:rPr>
        <w:t xml:space="preserve"> </w:t>
      </w:r>
      <w:r w:rsidR="00A0452F">
        <w:rPr>
          <w:lang w:val="en-US"/>
        </w:rPr>
        <w:t>of this approach</w:t>
      </w:r>
      <w:r>
        <w:rPr>
          <w:lang w:val="en-US"/>
        </w:rPr>
        <w:t>, attract and kill host seeking or</w:t>
      </w:r>
      <w:r w:rsidR="00055D16">
        <w:rPr>
          <w:lang w:val="en-US"/>
        </w:rPr>
        <w:t>,</w:t>
      </w:r>
      <w:r>
        <w:rPr>
          <w:lang w:val="en-US"/>
        </w:rPr>
        <w:t xml:space="preserve"> in the case of AIMs</w:t>
      </w:r>
      <w:r w:rsidR="00055D16">
        <w:rPr>
          <w:lang w:val="en-US"/>
        </w:rPr>
        <w:t>,</w:t>
      </w:r>
      <w:r>
        <w:rPr>
          <w:lang w:val="en-US"/>
        </w:rPr>
        <w:t xml:space="preserve"> </w:t>
      </w:r>
      <w:r w:rsidR="00A0452F">
        <w:rPr>
          <w:lang w:val="en-US"/>
        </w:rPr>
        <w:t xml:space="preserve">breeding site seeking adult females, </w:t>
      </w:r>
      <w:r>
        <w:rPr>
          <w:lang w:val="en-US"/>
        </w:rPr>
        <w:t xml:space="preserve">can also be </w:t>
      </w:r>
      <w:r w:rsidR="00A0452F">
        <w:rPr>
          <w:lang w:val="en-US"/>
        </w:rPr>
        <w:t xml:space="preserve">effectively </w:t>
      </w:r>
      <w:r>
        <w:rPr>
          <w:lang w:val="en-US"/>
        </w:rPr>
        <w:t xml:space="preserve">used for the control of AIM populations as for instance </w:t>
      </w:r>
      <w:r w:rsidR="00A0452F">
        <w:rPr>
          <w:lang w:val="en-US"/>
        </w:rPr>
        <w:t>by</w:t>
      </w:r>
      <w:r>
        <w:rPr>
          <w:lang w:val="en-US"/>
        </w:rPr>
        <w:t xml:space="preserve"> use of impregnated </w:t>
      </w:r>
      <w:r w:rsidR="00360C1A">
        <w:rPr>
          <w:lang w:val="en-US"/>
        </w:rPr>
        <w:t>n</w:t>
      </w:r>
      <w:r w:rsidR="006048AC">
        <w:rPr>
          <w:lang w:val="en-US"/>
        </w:rPr>
        <w:t xml:space="preserve">ets </w:t>
      </w:r>
      <w:r w:rsidR="00055D16">
        <w:rPr>
          <w:lang w:val="en-US"/>
        </w:rPr>
        <w:t>to cover</w:t>
      </w:r>
      <w:r w:rsidR="006048AC">
        <w:rPr>
          <w:lang w:val="en-US"/>
        </w:rPr>
        <w:t xml:space="preserve"> water barrels</w:t>
      </w:r>
      <w:r w:rsidR="00A0452F">
        <w:rPr>
          <w:lang w:val="en-US"/>
        </w:rPr>
        <w:t xml:space="preserve"> or </w:t>
      </w:r>
      <w:r w:rsidR="006048AC">
        <w:rPr>
          <w:lang w:val="en-US"/>
        </w:rPr>
        <w:t>lethal traps (</w:t>
      </w:r>
      <w:proofErr w:type="spellStart"/>
      <w:r w:rsidR="00055D16">
        <w:rPr>
          <w:lang w:val="en-US"/>
        </w:rPr>
        <w:t>pyrethroid</w:t>
      </w:r>
      <w:proofErr w:type="spellEnd"/>
      <w:r w:rsidR="00055D16">
        <w:rPr>
          <w:lang w:val="en-US"/>
        </w:rPr>
        <w:t xml:space="preserve"> impregnated </w:t>
      </w:r>
      <w:proofErr w:type="spellStart"/>
      <w:r w:rsidR="00A0452F">
        <w:rPr>
          <w:lang w:val="en-US"/>
        </w:rPr>
        <w:t>ovitraps</w:t>
      </w:r>
      <w:proofErr w:type="spellEnd"/>
      <w:r w:rsidR="00A0452F">
        <w:rPr>
          <w:lang w:val="en-US"/>
        </w:rPr>
        <w:t xml:space="preserve">, </w:t>
      </w:r>
      <w:r w:rsidR="006048AC">
        <w:rPr>
          <w:lang w:val="en-US"/>
        </w:rPr>
        <w:t>GAT trap</w:t>
      </w:r>
      <w:r w:rsidR="00A0452F">
        <w:rPr>
          <w:lang w:val="en-US"/>
        </w:rPr>
        <w:t>s</w:t>
      </w:r>
      <w:r w:rsidR="006048AC">
        <w:rPr>
          <w:lang w:val="en-US"/>
        </w:rPr>
        <w:t xml:space="preserve"> </w:t>
      </w:r>
      <w:r w:rsidR="00055D16">
        <w:rPr>
          <w:lang w:val="en-US"/>
        </w:rPr>
        <w:t>or</w:t>
      </w:r>
      <w:r w:rsidR="006048AC">
        <w:rPr>
          <w:lang w:val="en-US"/>
        </w:rPr>
        <w:t xml:space="preserve"> others)</w:t>
      </w:r>
      <w:r w:rsidR="00055D16">
        <w:rPr>
          <w:lang w:val="en-US"/>
        </w:rPr>
        <w:t xml:space="preserve"> </w:t>
      </w:r>
      <w:r w:rsidR="00A0452F">
        <w:rPr>
          <w:lang w:val="en-US"/>
        </w:rPr>
        <w:fldChar w:fldCharType="begin" w:fldLock="1"/>
      </w:r>
      <w:r w:rsidR="008F4A2F">
        <w:rPr>
          <w:lang w:val="en-US"/>
        </w:rPr>
        <w:instrText>ADDIN CSL_CITATION {"citationItems":[{"id":"ITEM-1","itemData":{"DOI":"10.1002/ps.4044","ISSN":"15264998","abstract":"Five species of invasive Aedes mosquitoes have recently become established in Europe: Ae. albopictus, Ae. aegypti, Ae. japonicus japonicus, Ae. koreicus and Ae. atropalpus. These mosquitoes are a serious nuisance for people and are also competent vectors for several exotic pathogens such as dengue and chikungunya viruses. As they are a growing public health concern, methods to control these mosquitoes need to be implemented to reduce their biting and their potential for disease transmission. There is a crucial need to evaluate methods as part of an integrated invasive mosquito species control strategy in different European countries, taking into account local Aedes infestations and European regulations. This review presents the control methods available or in development against invasive Aedes mosquitoes, with a particular focus on those that can be implemented in Europe. These control methods are divided into five categories: environmental (source reduction), mechanical (trapping), biological (e.g. copepods, Bacillus thuringiensis var. israelensis, Wolbachia), chemical (insect growth regulators, pyrethroids) and genetic (sterile insect technique and genetically modified mosquitoes). We discuss the effectiveness, ecological impact, sustainability and stage of development of each control method.","author":[{"dropping-particle":"","family":"Baldacchino","given":"Frédéric","non-dropping-particle":"","parse-names":false,"suffix":""},{"dropping-particle":"","family":"Caputo","given":"Beniamino","non-dropping-particle":"","parse-names":false,"suffix":""},{"dropping-particle":"","family":"Chandre","given":"Fabrice","non-dropping-particle":"","parse-names":false,"suffix":""},{"dropping-particle":"","family":"Drago","given":"Andrea","non-dropping-particle":"","parse-names":false,"suffix":""},{"dropping-particle":"","family":"Torre","given":"Alessandra","non-dropping-particle":"della","parse-names":false,"suffix":""},{"dropping-particle":"","family":"Montarsi","given":"Fabrizio","non-dropping-particle":"","parse-names":false,"suffix":""},{"dropping-particle":"","family":"Rizzoli","given":"Annapaola","non-dropping-particle":"","parse-names":false,"suffix":""}],"container-title":"Pest Management Science","id":"ITEM-1","issue":"11","issued":{"date-parts":[["2015"]]},"page":"1471-1485","title":"Control methods against invasive Aedes mosquitoes in Europe: A review","type":"article-journal","volume":"71"},"uris":["http://www.mendeley.com/documents/?uuid=dcf2333e-fd08-40e5-b5f7-aea54f09cdb8"]}],"mendeley":{"formattedCitation":"(Baldacchino &lt;i&gt;et al.&lt;/i&gt;, 2015)","plainTextFormattedCitation":"(Baldacchino et al., 2015)","previouslyFormattedCitation":"(Baldacchino &lt;i&gt;et al.&lt;/i&gt;, 2015)"},"properties":{"noteIndex":0},"schema":"https://github.com/citation-style-language/schema/raw/master/csl-citation.json"}</w:instrText>
      </w:r>
      <w:r w:rsidR="00A0452F">
        <w:rPr>
          <w:lang w:val="en-US"/>
        </w:rPr>
        <w:fldChar w:fldCharType="separate"/>
      </w:r>
      <w:r w:rsidR="00A0452F" w:rsidRPr="00A0452F">
        <w:rPr>
          <w:noProof/>
          <w:lang w:val="en-US"/>
        </w:rPr>
        <w:t xml:space="preserve">(Baldacchino </w:t>
      </w:r>
      <w:r w:rsidR="00A0452F" w:rsidRPr="00A0452F">
        <w:rPr>
          <w:i/>
          <w:noProof/>
          <w:lang w:val="en-US"/>
        </w:rPr>
        <w:t>et al.</w:t>
      </w:r>
      <w:r w:rsidR="00A0452F" w:rsidRPr="00A0452F">
        <w:rPr>
          <w:noProof/>
          <w:lang w:val="en-US"/>
        </w:rPr>
        <w:t>, 2015)</w:t>
      </w:r>
      <w:r w:rsidR="00A0452F">
        <w:rPr>
          <w:lang w:val="en-US"/>
        </w:rPr>
        <w:fldChar w:fldCharType="end"/>
      </w:r>
      <w:r w:rsidR="00A0452F">
        <w:rPr>
          <w:lang w:val="en-US"/>
        </w:rPr>
        <w:t>.</w:t>
      </w:r>
    </w:p>
    <w:p w14:paraId="1024CFA0" w14:textId="04B943E1" w:rsidR="006E0F0F" w:rsidRPr="001843AB" w:rsidRDefault="00611AAA" w:rsidP="00055D16">
      <w:pPr>
        <w:jc w:val="both"/>
        <w:rPr>
          <w:lang w:val="en-US"/>
        </w:rPr>
      </w:pPr>
      <w:r>
        <w:rPr>
          <w:lang w:val="en-US"/>
        </w:rPr>
        <w:t xml:space="preserve">In any case, when scheduling the implementation of adulticide treatments for vector control, an assessment of the existing pyrethroid resistance in local AIM populations should be </w:t>
      </w:r>
      <w:r w:rsidR="00E2237B">
        <w:rPr>
          <w:lang w:val="en-US"/>
        </w:rPr>
        <w:t>envisaged</w:t>
      </w:r>
      <w:r>
        <w:rPr>
          <w:lang w:val="en-US"/>
        </w:rPr>
        <w:t xml:space="preserve">, especially for </w:t>
      </w:r>
      <w:r w:rsidRPr="00611AAA">
        <w:rPr>
          <w:i/>
          <w:iCs/>
          <w:lang w:val="en-US"/>
        </w:rPr>
        <w:t>Aedes aegypti</w:t>
      </w:r>
      <w:r>
        <w:rPr>
          <w:lang w:val="en-US"/>
        </w:rPr>
        <w:t xml:space="preserve"> for which pyrethroid resistance </w:t>
      </w:r>
      <w:r w:rsidR="008F4A2F">
        <w:rPr>
          <w:lang w:val="en-US"/>
        </w:rPr>
        <w:t>has been prove</w:t>
      </w:r>
      <w:r w:rsidR="00E2237B">
        <w:rPr>
          <w:lang w:val="en-US"/>
        </w:rPr>
        <w:t>n</w:t>
      </w:r>
      <w:r w:rsidR="008F4A2F">
        <w:rPr>
          <w:lang w:val="en-US"/>
        </w:rPr>
        <w:t xml:space="preserve"> in</w:t>
      </w:r>
      <w:r w:rsidR="00E2237B">
        <w:rPr>
          <w:lang w:val="en-US"/>
        </w:rPr>
        <w:t xml:space="preserve"> several places </w:t>
      </w:r>
      <w:r w:rsidR="00E2237B">
        <w:rPr>
          <w:lang w:val="en-US"/>
        </w:rPr>
        <w:fldChar w:fldCharType="begin" w:fldLock="1"/>
      </w:r>
      <w:r w:rsidR="00E2237B">
        <w:rPr>
          <w:lang w:val="en-US"/>
        </w:rPr>
        <w:instrText>ADDIN CSL_CITATION {"citationItems":[{"id":"ITEM-1","itemData":{"DOI":"10.1371/journal.pntd.0007615","ISBN":"1111111111","ISSN":"19352735","abstract":"Background The landscape of mosquito-borne disease risk has changed dramatically in recent decades, due to the emergence and reemergence of urban transmission cycles driven by invasive Aedes aegypti and Ae. albopictus. Insecticide resistance is already widespread in the yellow fever mosquito, Ae. Aegypti; is emerging in the Asian tiger mosquito Ae. Albopictus; and is now threatening the global fight against human arboviral diseases such as dengue, yellow fever, chikungunya, and Zika. Because the panel of insecticides available for public health is limited, it is of primary importance to preserve the efficacy of existing and upcoming active ingredients. Timely implementation of insecticide resistance management (IRM) is crucial to maintain the arsenal of effective public health insecticides and sustain arbovirus vector control. Methodology and principal findings This Review is one of a series being generated by the Worldwide Insecticide resistance Network (WIN) and aims at defining the principles and concepts underlying IRM, identifying the main factors affecting the evolution of resistance, and evaluating the value of existing tools for resistance monitoring. Based on the lessons taken from resistance strategies used for other vector species and agricultural pests, we propose a framework for the implementation of IRM strategies for Aedes mosquito vectors. Conclusions and significance Although IRM should be a fixture of all vector control programs, it is currently often absent from the strategic plans to control mosquito-borne diseases, especially arboviruses. Experiences from other public health disease vectors and agricultural pests underscore the need for urgent action in implementing IRM for invasive Aedes mosquitoes. Based on a plan developed for malaria vectors, here we propose some key activities to establish a global plan for IRM in Aedes spp.","author":[{"dropping-particle":"","family":"Dusfour","given":"Isabelle","non-dropping-particle":"","parse-names":false,"suffix":""},{"dropping-particle":"","family":"Vontas","given":"John","non-dropping-particle":"","parse-names":false,"suffix":""},{"dropping-particle":"","family":"David","given":"Jean Philippe","non-dropping-particle":"","parse-names":false,"suffix":""},{"dropping-particle":"","family":"Weetman","given":"David","non-dropping-particle":"","parse-names":false,"suffix":""},{"dropping-particle":"","family":"Fonseca","given":"Dina M.","non-dropping-particle":"","parse-names":false,"suffix":""},{"dropping-particle":"","family":"Corbel","given":"Vincent","non-dropping-particle":"","parse-names":false,"suffix":""},{"dropping-particle":"","family":"Raghavendra","given":"Kamaraju","non-dropping-particle":"","parse-names":false,"suffix":""},{"dropping-particle":"","family":"Coulibaly","given":"Mamadou B.","non-dropping-particle":"","parse-names":false,"suffix":""},{"dropping-particle":"","family":"Martins","given":"Ademir J.","non-dropping-particle":"","parse-names":false,"suffix":""},{"dropping-particle":"","family":"Kasai","given":"Shinji","non-dropping-particle":"","parse-names":false,"suffix":""},{"dropping-particle":"","family":"Chandre","given":"Fabrice","non-dropping-particle":"","parse-names":false,"suffix":""}],"container-title":"PLoS Neglected Tropical Diseases","id":"ITEM-1","issue":"10","issued":{"date-parts":[["2019"]]},"page":"1-22","title":"Management of insecticide resistance in the major Aedes vectors of arboviruses: Advances and challenges","type":"article-journal","volume":"13"},"uris":["http://www.mendeley.com/documents/?uuid=f1b8d75b-5912-4085-92ec-1da4c1f1ef76"]}],"mendeley":{"formattedCitation":"(Dusfour &lt;i&gt;et al.&lt;/i&gt;, 2019)","plainTextFormattedCitation":"(Dusfour et al., 2019)","previouslyFormattedCitation":"(Dusfour &lt;i&gt;et al.&lt;/i&gt;, 2019)"},"properties":{"noteIndex":0},"schema":"https://github.com/citation-style-language/schema/raw/master/csl-citation.json"}</w:instrText>
      </w:r>
      <w:r w:rsidR="00E2237B">
        <w:rPr>
          <w:lang w:val="en-US"/>
        </w:rPr>
        <w:fldChar w:fldCharType="separate"/>
      </w:r>
      <w:r w:rsidR="00E2237B" w:rsidRPr="008F4A2F">
        <w:rPr>
          <w:noProof/>
          <w:lang w:val="en-US"/>
        </w:rPr>
        <w:t xml:space="preserve">(Dusfour </w:t>
      </w:r>
      <w:r w:rsidR="00E2237B" w:rsidRPr="008F4A2F">
        <w:rPr>
          <w:i/>
          <w:noProof/>
          <w:lang w:val="en-US"/>
        </w:rPr>
        <w:t>et al.</w:t>
      </w:r>
      <w:r w:rsidR="00E2237B" w:rsidRPr="008F4A2F">
        <w:rPr>
          <w:noProof/>
          <w:lang w:val="en-US"/>
        </w:rPr>
        <w:t>, 2019)</w:t>
      </w:r>
      <w:r w:rsidR="00E2237B">
        <w:rPr>
          <w:lang w:val="en-US"/>
        </w:rPr>
        <w:fldChar w:fldCharType="end"/>
      </w:r>
      <w:r w:rsidR="008F4A2F">
        <w:rPr>
          <w:lang w:val="en-US"/>
        </w:rPr>
        <w:t xml:space="preserve">, </w:t>
      </w:r>
      <w:r>
        <w:rPr>
          <w:lang w:val="en-US"/>
        </w:rPr>
        <w:t xml:space="preserve">but also for </w:t>
      </w:r>
      <w:r w:rsidRPr="00611AAA">
        <w:rPr>
          <w:i/>
          <w:iCs/>
          <w:lang w:val="en-US"/>
        </w:rPr>
        <w:t>Aedes albopictus</w:t>
      </w:r>
      <w:r>
        <w:rPr>
          <w:lang w:val="en-US"/>
        </w:rPr>
        <w:t>, even if pyreth</w:t>
      </w:r>
      <w:r w:rsidR="008F4A2F">
        <w:rPr>
          <w:lang w:val="en-US"/>
        </w:rPr>
        <w:t xml:space="preserve">roid resistance </w:t>
      </w:r>
      <w:r w:rsidR="00E2237B">
        <w:rPr>
          <w:lang w:val="en-US"/>
        </w:rPr>
        <w:t>seems to be</w:t>
      </w:r>
      <w:r w:rsidR="008F4A2F">
        <w:rPr>
          <w:lang w:val="en-US"/>
        </w:rPr>
        <w:t xml:space="preserve"> limited to very few focal points.</w:t>
      </w:r>
      <w:r w:rsidR="00E2237B">
        <w:rPr>
          <w:lang w:val="en-US"/>
        </w:rPr>
        <w:t xml:space="preserve"> </w:t>
      </w:r>
      <w:r w:rsidR="001843AB">
        <w:rPr>
          <w:lang w:val="en-US"/>
        </w:rPr>
        <w:t xml:space="preserve">Due to the widespread use of pyrethroids in agriculture an effect on nearby AIM populations cannot be excluded. </w:t>
      </w:r>
    </w:p>
    <w:p w14:paraId="707B3FF4" w14:textId="5B99351A" w:rsidR="005A0003" w:rsidRDefault="00331A59" w:rsidP="005A0003">
      <w:pPr>
        <w:jc w:val="both"/>
        <w:rPr>
          <w:lang w:val="en-US"/>
        </w:rPr>
      </w:pPr>
      <w:r>
        <w:rPr>
          <w:lang w:val="en-US"/>
        </w:rPr>
        <w:t>Possible “s</w:t>
      </w:r>
      <w:r w:rsidR="00E2237B" w:rsidRPr="00E2237B">
        <w:rPr>
          <w:lang w:val="en-US"/>
        </w:rPr>
        <w:t xml:space="preserve">trategies for IRM </w:t>
      </w:r>
      <w:r w:rsidR="00E2237B">
        <w:rPr>
          <w:lang w:val="en-US"/>
        </w:rPr>
        <w:t xml:space="preserve">[Insecticide Resistance Management] </w:t>
      </w:r>
      <w:r w:rsidR="00E2237B" w:rsidRPr="00E2237B">
        <w:rPr>
          <w:lang w:val="en-US"/>
        </w:rPr>
        <w:t>include insecticide rotation, mosaic, and mixture/combination as well as the use of</w:t>
      </w:r>
      <w:r w:rsidR="00E2237B">
        <w:rPr>
          <w:lang w:val="en-US"/>
        </w:rPr>
        <w:t xml:space="preserve"> </w:t>
      </w:r>
      <w:r w:rsidR="00E2237B" w:rsidRPr="00E2237B">
        <w:rPr>
          <w:lang w:val="en-US"/>
        </w:rPr>
        <w:t>nonchemical alternatives in the frame of</w:t>
      </w:r>
      <w:r w:rsidR="00E2237B">
        <w:rPr>
          <w:lang w:val="en-US"/>
        </w:rPr>
        <w:t xml:space="preserve"> </w:t>
      </w:r>
      <w:r w:rsidR="00E2237B" w:rsidRPr="00E2237B">
        <w:rPr>
          <w:lang w:val="en-US"/>
        </w:rPr>
        <w:t>IVM, but there have been few tests of</w:t>
      </w:r>
      <w:r w:rsidR="00E2237B">
        <w:rPr>
          <w:lang w:val="en-US"/>
        </w:rPr>
        <w:t xml:space="preserve"> </w:t>
      </w:r>
      <w:r w:rsidR="00E2237B" w:rsidRPr="00E2237B">
        <w:rPr>
          <w:lang w:val="en-US"/>
        </w:rPr>
        <w:t xml:space="preserve">different strategies for efficacy on </w:t>
      </w:r>
      <w:r w:rsidR="00E2237B" w:rsidRPr="00E2237B">
        <w:rPr>
          <w:i/>
          <w:iCs/>
          <w:lang w:val="en-US"/>
        </w:rPr>
        <w:t>Aedes</w:t>
      </w:r>
      <w:r w:rsidR="00E2237B" w:rsidRPr="00E2237B">
        <w:rPr>
          <w:lang w:val="en-US"/>
        </w:rPr>
        <w:t xml:space="preserve"> populations and mosquitoes generally</w:t>
      </w:r>
      <w:r w:rsidR="00E2237B">
        <w:rPr>
          <w:lang w:val="en-US"/>
        </w:rPr>
        <w:t>”</w:t>
      </w:r>
      <w:r w:rsidR="005A0003">
        <w:rPr>
          <w:lang w:val="en-US"/>
        </w:rPr>
        <w:t xml:space="preserve"> </w:t>
      </w:r>
      <w:r w:rsidR="00E2237B">
        <w:rPr>
          <w:lang w:val="en-US"/>
        </w:rPr>
        <w:fldChar w:fldCharType="begin" w:fldLock="1"/>
      </w:r>
      <w:r w:rsidR="00E2237B">
        <w:rPr>
          <w:lang w:val="en-US"/>
        </w:rPr>
        <w:instrText>ADDIN CSL_CITATION {"citationItems":[{"id":"ITEM-1","itemData":{"DOI":"10.1371/journal.pntd.0007615","ISBN":"1111111111","ISSN":"19352735","abstract":"Background The landscape of mosquito-borne disease risk has changed dramatically in recent decades, due to the emergence and reemergence of urban transmission cycles driven by invasive Aedes aegypti and Ae. albopictus. Insecticide resistance is already widespread in the yellow fever mosquito, Ae. Aegypti; is emerging in the Asian tiger mosquito Ae. Albopictus; and is now threatening the global fight against human arboviral diseases such as dengue, yellow fever, chikungunya, and Zika. Because the panel of insecticides available for public health is limited, it is of primary importance to preserve the efficacy of existing and upcoming active ingredients. Timely implementation of insecticide resistance management (IRM) is crucial to maintain the arsenal of effective public health insecticides and sustain arbovirus vector control. Methodology and principal findings This Review is one of a series being generated by the Worldwide Insecticide resistance Network (WIN) and aims at defining the principles and concepts underlying IRM, identifying the main factors affecting the evolution of resistance, and evaluating the value of existing tools for resistance monitoring. Based on the lessons taken from resistance strategies used for other vector species and agricultural pests, we propose a framework for the implementation of IRM strategies for Aedes mosquito vectors. Conclusions and significance Although IRM should be a fixture of all vector control programs, it is currently often absent from the strategic plans to control mosquito-borne diseases, especially arboviruses. Experiences from other public health disease vectors and agricultural pests underscore the need for urgent action in implementing IRM for invasive Aedes mosquitoes. Based on a plan developed for malaria vectors, here we propose some key activities to establish a global plan for IRM in Aedes spp.","author":[{"dropping-particle":"","family":"Dusfour","given":"Isabelle","non-dropping-particle":"","parse-names":false,"suffix":""},{"dropping-particle":"","family":"Vontas","given":"John","non-dropping-particle":"","parse-names":false,"suffix":""},{"dropping-particle":"","family":"David","given":"Jean Philippe","non-dropping-particle":"","parse-names":false,"suffix":""},{"dropping-particle":"","family":"Weetman","given":"David","non-dropping-particle":"","parse-names":false,"suffix":""},{"dropping-particle":"","family":"Fonseca","given":"Dina M.","non-dropping-particle":"","parse-names":false,"suffix":""},{"dropping-particle":"","family":"Corbel","given":"Vincent","non-dropping-particle":"","parse-names":false,"suffix":""},{"dropping-particle":"","family":"Raghavendra","given":"Kamaraju","non-dropping-particle":"","parse-names":false,"suffix":""},{"dropping-particle":"","family":"Coulibaly","given":"Mamadou B.","non-dropping-particle":"","parse-names":false,"suffix":""},{"dropping-particle":"","family":"Martins","given":"Ademir J.","non-dropping-particle":"","parse-names":false,"suffix":""},{"dropping-particle":"","family":"Kasai","given":"Shinji","non-dropping-particle":"","parse-names":false,"suffix":""},{"dropping-particle":"","family":"Chandre","given":"Fabrice","non-dropping-particle":"","parse-names":false,"suffix":""}],"container-title":"PLoS Neglected Tropical Diseases","id":"ITEM-1","issue":"10","issued":{"date-parts":[["2019"]]},"page":"1-22","title":"Management of insecticide resistance in the major Aedes vectors of arboviruses: Advances and challenges","type":"article-journal","volume":"13"},"uris":["http://www.mendeley.com/documents/?uuid=f1b8d75b-5912-4085-92ec-1da4c1f1ef76"]}],"mendeley":{"formattedCitation":"(Dusfour &lt;i&gt;et al.&lt;/i&gt;, 2019)","plainTextFormattedCitation":"(Dusfour et al., 2019)","previouslyFormattedCitation":"(Dusfour &lt;i&gt;et al.&lt;/i&gt;, 2019)"},"properties":{"noteIndex":0},"schema":"https://github.com/citation-style-language/schema/raw/master/csl-citation.json"}</w:instrText>
      </w:r>
      <w:r w:rsidR="00E2237B">
        <w:rPr>
          <w:lang w:val="en-US"/>
        </w:rPr>
        <w:fldChar w:fldCharType="separate"/>
      </w:r>
      <w:r w:rsidR="00E2237B" w:rsidRPr="008F4A2F">
        <w:rPr>
          <w:noProof/>
          <w:lang w:val="en-US"/>
        </w:rPr>
        <w:t xml:space="preserve">(Dusfour </w:t>
      </w:r>
      <w:r w:rsidR="00E2237B" w:rsidRPr="008F4A2F">
        <w:rPr>
          <w:i/>
          <w:noProof/>
          <w:lang w:val="en-US"/>
        </w:rPr>
        <w:t>et al.</w:t>
      </w:r>
      <w:r w:rsidR="00E2237B" w:rsidRPr="008F4A2F">
        <w:rPr>
          <w:noProof/>
          <w:lang w:val="en-US"/>
        </w:rPr>
        <w:t>, 2019)</w:t>
      </w:r>
      <w:r w:rsidR="00E2237B">
        <w:rPr>
          <w:lang w:val="en-US"/>
        </w:rPr>
        <w:fldChar w:fldCharType="end"/>
      </w:r>
      <w:r w:rsidR="00E2237B">
        <w:rPr>
          <w:lang w:val="en-US"/>
        </w:rPr>
        <w:t>.</w:t>
      </w:r>
    </w:p>
    <w:p w14:paraId="1F970708" w14:textId="7FF5768C" w:rsidR="00D748F5" w:rsidRDefault="00D748F5" w:rsidP="005A0003">
      <w:pPr>
        <w:jc w:val="both"/>
        <w:rPr>
          <w:lang w:val="en-US"/>
        </w:rPr>
      </w:pPr>
    </w:p>
    <w:p w14:paraId="4DB97616" w14:textId="11651B78" w:rsidR="00C67DE3" w:rsidRPr="00270D1B" w:rsidRDefault="00C67DE3" w:rsidP="00406FA2">
      <w:pPr>
        <w:pStyle w:val="Titre1"/>
        <w:spacing w:after="120"/>
        <w:ind w:left="431" w:hanging="431"/>
        <w:jc w:val="both"/>
      </w:pPr>
      <w:r w:rsidRPr="00406FA2">
        <w:t>Autodissemination</w:t>
      </w:r>
      <w:r w:rsidRPr="00270D1B">
        <w:tab/>
      </w:r>
    </w:p>
    <w:p w14:paraId="164DD1BA" w14:textId="77777777" w:rsidR="00C67DE3" w:rsidRDefault="00C67DE3" w:rsidP="00C67DE3">
      <w:pPr>
        <w:jc w:val="both"/>
        <w:rPr>
          <w:lang w:val="en-US"/>
        </w:rPr>
      </w:pPr>
      <w:r>
        <w:rPr>
          <w:lang w:val="en-US"/>
        </w:rPr>
        <w:t>A</w:t>
      </w:r>
      <w:r w:rsidRPr="004359BA">
        <w:rPr>
          <w:lang w:val="en-US"/>
        </w:rPr>
        <w:t>utodissem</w:t>
      </w:r>
      <w:r>
        <w:rPr>
          <w:lang w:val="en-US"/>
        </w:rPr>
        <w:t>i</w:t>
      </w:r>
      <w:r w:rsidRPr="004359BA">
        <w:rPr>
          <w:lang w:val="en-US"/>
        </w:rPr>
        <w:t xml:space="preserve">nation is a </w:t>
      </w:r>
      <w:r>
        <w:rPr>
          <w:lang w:val="en-US"/>
        </w:rPr>
        <w:t>control m</w:t>
      </w:r>
      <w:r w:rsidRPr="004359BA">
        <w:rPr>
          <w:lang w:val="en-US"/>
        </w:rPr>
        <w:t xml:space="preserve">ethod which </w:t>
      </w:r>
      <w:r>
        <w:rPr>
          <w:lang w:val="en-US"/>
        </w:rPr>
        <w:t xml:space="preserve">utilizes female mosquitoes as insecticide-carriers to contaminate their own breeding sites. </w:t>
      </w:r>
    </w:p>
    <w:p w14:paraId="42738C09" w14:textId="2E750F96" w:rsidR="00C67DE3" w:rsidRDefault="00C67DE3" w:rsidP="00C67DE3">
      <w:pPr>
        <w:jc w:val="both"/>
        <w:rPr>
          <w:lang w:val="en-US"/>
        </w:rPr>
      </w:pPr>
      <w:r>
        <w:rPr>
          <w:lang w:val="en-US"/>
        </w:rPr>
        <w:t xml:space="preserve">This method is not fully understood because many parameters concerning the abundance/competition of the breeding sites in the field, the </w:t>
      </w:r>
      <w:proofErr w:type="spellStart"/>
      <w:r>
        <w:rPr>
          <w:lang w:val="en-US"/>
        </w:rPr>
        <w:t>behaviour</w:t>
      </w:r>
      <w:proofErr w:type="spellEnd"/>
      <w:r>
        <w:rPr>
          <w:lang w:val="en-US"/>
        </w:rPr>
        <w:t xml:space="preserve"> of the females of the targeted species, choice of the insecticide and its capacity to be fixed on the insects etc. are involved. Different traps (called stations in autodissem</w:t>
      </w:r>
      <w:r w:rsidR="001566D5">
        <w:rPr>
          <w:lang w:val="en-US"/>
        </w:rPr>
        <w:t>i</w:t>
      </w:r>
      <w:r>
        <w:rPr>
          <w:lang w:val="en-US"/>
        </w:rPr>
        <w:t>n</w:t>
      </w:r>
      <w:r w:rsidR="001566D5">
        <w:rPr>
          <w:lang w:val="en-US"/>
        </w:rPr>
        <w:t>a</w:t>
      </w:r>
      <w:r>
        <w:rPr>
          <w:lang w:val="en-US"/>
        </w:rPr>
        <w:t xml:space="preserve">tion) or prototypes were developed </w:t>
      </w:r>
      <w:r w:rsidR="00B93F69">
        <w:rPr>
          <w:lang w:val="en-US"/>
        </w:rPr>
        <w:t>(</w:t>
      </w:r>
      <w:proofErr w:type="spellStart"/>
      <w:r w:rsidR="00B93F69">
        <w:rPr>
          <w:lang w:val="en-US"/>
        </w:rPr>
        <w:t>Gaugler</w:t>
      </w:r>
      <w:proofErr w:type="spellEnd"/>
      <w:r w:rsidR="00B93F69">
        <w:rPr>
          <w:lang w:val="en-US"/>
        </w:rPr>
        <w:t xml:space="preserve"> </w:t>
      </w:r>
      <w:r w:rsidR="00B93F69" w:rsidRPr="001566D5">
        <w:rPr>
          <w:i/>
          <w:lang w:val="en-US"/>
        </w:rPr>
        <w:t>et al</w:t>
      </w:r>
      <w:r w:rsidR="00B93F69">
        <w:rPr>
          <w:i/>
          <w:lang w:val="en-US"/>
        </w:rPr>
        <w:t>.</w:t>
      </w:r>
      <w:r w:rsidR="00B93F69">
        <w:rPr>
          <w:lang w:val="en-US"/>
        </w:rPr>
        <w:t xml:space="preserve">, 2011) </w:t>
      </w:r>
      <w:r>
        <w:rPr>
          <w:lang w:val="en-US"/>
        </w:rPr>
        <w:t>and are as yet not fully defined to demonstrate how this method could be applied in the field for a successful control of vectors; for example shape of the station, number of stations per surface unit, sorts and formulation of the insecticide etc.</w:t>
      </w:r>
    </w:p>
    <w:p w14:paraId="65D00956" w14:textId="61A006B5" w:rsidR="00C67DE3" w:rsidRDefault="00C67DE3" w:rsidP="00C67DE3">
      <w:pPr>
        <w:jc w:val="both"/>
        <w:rPr>
          <w:lang w:val="en-US"/>
        </w:rPr>
      </w:pPr>
      <w:r>
        <w:rPr>
          <w:lang w:val="en-US"/>
        </w:rPr>
        <w:lastRenderedPageBreak/>
        <w:t xml:space="preserve">Autodissemination can be used for the control of mosquitoes using small containers as breeding sites, like </w:t>
      </w:r>
      <w:r w:rsidRPr="004359BA">
        <w:rPr>
          <w:i/>
          <w:lang w:val="en-US"/>
        </w:rPr>
        <w:t>Aedes aegypti</w:t>
      </w:r>
      <w:r>
        <w:rPr>
          <w:lang w:val="en-US"/>
        </w:rPr>
        <w:t xml:space="preserve"> or </w:t>
      </w:r>
      <w:r w:rsidRPr="004359BA">
        <w:rPr>
          <w:i/>
          <w:lang w:val="en-US"/>
        </w:rPr>
        <w:t>Aedes albopictus</w:t>
      </w:r>
      <w:r>
        <w:rPr>
          <w:i/>
          <w:lang w:val="en-US"/>
        </w:rPr>
        <w:t xml:space="preserve"> </w:t>
      </w:r>
      <w:r w:rsidRPr="008635B4">
        <w:rPr>
          <w:lang w:val="en-US"/>
        </w:rPr>
        <w:t>but also</w:t>
      </w:r>
      <w:r>
        <w:rPr>
          <w:i/>
          <w:lang w:val="en-US"/>
        </w:rPr>
        <w:t xml:space="preserve"> Anopheles </w:t>
      </w:r>
      <w:proofErr w:type="spellStart"/>
      <w:r>
        <w:rPr>
          <w:i/>
          <w:lang w:val="en-US"/>
        </w:rPr>
        <w:t>arabiensis</w:t>
      </w:r>
      <w:proofErr w:type="spellEnd"/>
      <w:r>
        <w:rPr>
          <w:i/>
          <w:lang w:val="en-US"/>
        </w:rPr>
        <w:t xml:space="preserve"> </w:t>
      </w:r>
      <w:r w:rsidRPr="008635B4">
        <w:rPr>
          <w:lang w:val="en-US"/>
        </w:rPr>
        <w:t>an</w:t>
      </w:r>
      <w:r>
        <w:rPr>
          <w:lang w:val="en-US"/>
        </w:rPr>
        <w:t>d</w:t>
      </w:r>
      <w:r w:rsidRPr="008635B4">
        <w:rPr>
          <w:lang w:val="en-US"/>
        </w:rPr>
        <w:t xml:space="preserve"> others</w:t>
      </w:r>
      <w:r w:rsidR="00B93F69">
        <w:rPr>
          <w:lang w:val="en-US"/>
        </w:rPr>
        <w:t xml:space="preserve"> (</w:t>
      </w:r>
      <w:proofErr w:type="spellStart"/>
      <w:r w:rsidR="00B93F69">
        <w:rPr>
          <w:lang w:val="en-US"/>
        </w:rPr>
        <w:t>Lwetoijera</w:t>
      </w:r>
      <w:proofErr w:type="spellEnd"/>
      <w:r w:rsidR="00B93F69">
        <w:rPr>
          <w:lang w:val="en-US"/>
        </w:rPr>
        <w:t xml:space="preserve"> </w:t>
      </w:r>
      <w:r w:rsidR="00B93F69" w:rsidRPr="00B93F69">
        <w:rPr>
          <w:i/>
          <w:lang w:val="en-US"/>
        </w:rPr>
        <w:t>et al.</w:t>
      </w:r>
      <w:r w:rsidR="00B93F69">
        <w:rPr>
          <w:i/>
          <w:lang w:val="en-US"/>
        </w:rPr>
        <w:t>,</w:t>
      </w:r>
      <w:r w:rsidR="00B93F69">
        <w:rPr>
          <w:lang w:val="en-US"/>
        </w:rPr>
        <w:t xml:space="preserve"> 2014)</w:t>
      </w:r>
      <w:r>
        <w:rPr>
          <w:i/>
          <w:lang w:val="en-US"/>
        </w:rPr>
        <w:t xml:space="preserve">. </w:t>
      </w:r>
      <w:r w:rsidRPr="00C51085">
        <w:rPr>
          <w:lang w:val="en-US"/>
        </w:rPr>
        <w:t>The</w:t>
      </w:r>
      <w:r>
        <w:rPr>
          <w:lang w:val="en-US"/>
        </w:rPr>
        <w:t xml:space="preserve"> process involves three steps: </w:t>
      </w:r>
    </w:p>
    <w:p w14:paraId="790320CC" w14:textId="77777777" w:rsidR="00C67DE3" w:rsidRPr="003750FE" w:rsidRDefault="00C67DE3" w:rsidP="00C67DE3">
      <w:pPr>
        <w:jc w:val="both"/>
        <w:rPr>
          <w:lang w:val="en-US"/>
        </w:rPr>
      </w:pPr>
      <w:r w:rsidRPr="00D748F5">
        <w:rPr>
          <w:b/>
          <w:bCs/>
          <w:lang w:val="en-US"/>
        </w:rPr>
        <w:t>Step 1:</w:t>
      </w:r>
      <w:r w:rsidRPr="003750FE">
        <w:rPr>
          <w:lang w:val="en-US"/>
        </w:rPr>
        <w:t xml:space="preserve"> </w:t>
      </w:r>
      <w:r>
        <w:rPr>
          <w:lang w:val="en-US"/>
        </w:rPr>
        <w:t xml:space="preserve">The </w:t>
      </w:r>
      <w:r w:rsidRPr="003750FE">
        <w:rPr>
          <w:lang w:val="en-US"/>
        </w:rPr>
        <w:t xml:space="preserve">aim </w:t>
      </w:r>
      <w:r>
        <w:rPr>
          <w:lang w:val="en-US"/>
        </w:rPr>
        <w:t xml:space="preserve">is </w:t>
      </w:r>
      <w:r w:rsidRPr="003750FE">
        <w:rPr>
          <w:lang w:val="en-US"/>
        </w:rPr>
        <w:t xml:space="preserve">to attract gravid female mosquitoes while they are searching </w:t>
      </w:r>
      <w:r>
        <w:rPr>
          <w:lang w:val="en-US"/>
        </w:rPr>
        <w:t xml:space="preserve">for </w:t>
      </w:r>
      <w:r w:rsidRPr="003750FE">
        <w:rPr>
          <w:lang w:val="en-US"/>
        </w:rPr>
        <w:t xml:space="preserve">small water collections to lay their eggs, and </w:t>
      </w:r>
      <w:r>
        <w:rPr>
          <w:lang w:val="en-US"/>
        </w:rPr>
        <w:t>entrap</w:t>
      </w:r>
      <w:r w:rsidRPr="003750FE">
        <w:rPr>
          <w:lang w:val="en-US"/>
        </w:rPr>
        <w:t xml:space="preserve"> them. Prototypes usually </w:t>
      </w:r>
      <w:r>
        <w:rPr>
          <w:lang w:val="en-US"/>
        </w:rPr>
        <w:t>involve</w:t>
      </w:r>
      <w:r w:rsidRPr="003750FE">
        <w:rPr>
          <w:lang w:val="en-US"/>
        </w:rPr>
        <w:t xml:space="preserve"> a container wh</w:t>
      </w:r>
      <w:r>
        <w:rPr>
          <w:lang w:val="en-US"/>
        </w:rPr>
        <w:t xml:space="preserve">ose </w:t>
      </w:r>
      <w:r w:rsidRPr="003750FE">
        <w:rPr>
          <w:lang w:val="en-US"/>
        </w:rPr>
        <w:t>size/color/shape has been shown as very efficient to attract these females (males can also be collected, attracted by females or humidity). For most of the stations, the surface of the water is not reachable due to the presence of a mosquito net 5-10 cm above</w:t>
      </w:r>
      <w:r>
        <w:rPr>
          <w:lang w:val="en-US"/>
        </w:rPr>
        <w:t xml:space="preserve"> the water</w:t>
      </w:r>
      <w:r w:rsidRPr="003750FE">
        <w:rPr>
          <w:lang w:val="en-US"/>
        </w:rPr>
        <w:t>.</w:t>
      </w:r>
    </w:p>
    <w:p w14:paraId="080E3C48" w14:textId="77777777" w:rsidR="00C67DE3" w:rsidRPr="003750FE" w:rsidRDefault="00C67DE3" w:rsidP="00C67DE3">
      <w:pPr>
        <w:jc w:val="both"/>
        <w:rPr>
          <w:lang w:val="en-US"/>
        </w:rPr>
      </w:pPr>
      <w:r w:rsidRPr="00D748F5">
        <w:rPr>
          <w:b/>
          <w:bCs/>
          <w:lang w:val="en-US"/>
        </w:rPr>
        <w:t>Step 2:</w:t>
      </w:r>
      <w:r>
        <w:rPr>
          <w:lang w:val="en-US"/>
        </w:rPr>
        <w:t xml:space="preserve"> </w:t>
      </w:r>
      <w:r w:rsidRPr="003750FE">
        <w:rPr>
          <w:lang w:val="en-US"/>
        </w:rPr>
        <w:t xml:space="preserve">While they are in the station, the females try to reach the water surface. Once they </w:t>
      </w:r>
      <w:proofErr w:type="spellStart"/>
      <w:r w:rsidRPr="003750FE">
        <w:rPr>
          <w:lang w:val="en-US"/>
        </w:rPr>
        <w:t>reali</w:t>
      </w:r>
      <w:r>
        <w:rPr>
          <w:lang w:val="en-US"/>
        </w:rPr>
        <w:t>se</w:t>
      </w:r>
      <w:proofErr w:type="spellEnd"/>
      <w:r w:rsidRPr="003750FE">
        <w:rPr>
          <w:lang w:val="en-US"/>
        </w:rPr>
        <w:t xml:space="preserve"> it is impossible, they try to find a way out of the station. Females can</w:t>
      </w:r>
      <w:r>
        <w:rPr>
          <w:lang w:val="en-US"/>
        </w:rPr>
        <w:t xml:space="preserve"> then</w:t>
      </w:r>
      <w:r w:rsidRPr="003750FE">
        <w:rPr>
          <w:lang w:val="en-US"/>
        </w:rPr>
        <w:t xml:space="preserve"> be contaminated by the insecticide while they are flying </w:t>
      </w:r>
      <w:r>
        <w:rPr>
          <w:lang w:val="en-US"/>
        </w:rPr>
        <w:t>or</w:t>
      </w:r>
      <w:r w:rsidRPr="003750FE">
        <w:rPr>
          <w:lang w:val="en-US"/>
        </w:rPr>
        <w:t xml:space="preserve"> walking inside the trap, or on their way to leave the station, walking along a funnel contaminated with powder or insecticide and getting some slicked on their legs, or walking first in oil and then on the powder when in a contamination chamber </w:t>
      </w:r>
      <w:r>
        <w:rPr>
          <w:lang w:val="en-US"/>
        </w:rPr>
        <w:t>before leaving</w:t>
      </w:r>
      <w:r w:rsidRPr="003750FE">
        <w:rPr>
          <w:lang w:val="en-US"/>
        </w:rPr>
        <w:t xml:space="preserve"> the station. </w:t>
      </w:r>
      <w:r>
        <w:rPr>
          <w:lang w:val="en-US"/>
        </w:rPr>
        <w:t>Any insecticide permitted for use in a country could theoretically be used</w:t>
      </w:r>
      <w:r w:rsidRPr="003750FE">
        <w:rPr>
          <w:lang w:val="en-US"/>
        </w:rPr>
        <w:t xml:space="preserve"> </w:t>
      </w:r>
      <w:r>
        <w:rPr>
          <w:lang w:val="en-US"/>
        </w:rPr>
        <w:t xml:space="preserve">since it is efficient at very low doses but Pyriproxyfen (an agonist of Juvenile Hormone) powder is the most commonly used in published studies. </w:t>
      </w:r>
      <w:r w:rsidRPr="003750FE">
        <w:rPr>
          <w:lang w:val="en-US"/>
        </w:rPr>
        <w:t xml:space="preserve">      </w:t>
      </w:r>
    </w:p>
    <w:p w14:paraId="252B4789" w14:textId="77777777" w:rsidR="00C67DE3" w:rsidRDefault="00C67DE3" w:rsidP="00C67DE3">
      <w:pPr>
        <w:jc w:val="both"/>
        <w:rPr>
          <w:lang w:val="en-US"/>
        </w:rPr>
      </w:pPr>
      <w:r w:rsidRPr="00D748F5">
        <w:rPr>
          <w:b/>
          <w:bCs/>
          <w:lang w:val="en-US"/>
        </w:rPr>
        <w:t>Step 3:</w:t>
      </w:r>
      <w:r>
        <w:rPr>
          <w:lang w:val="en-US"/>
        </w:rPr>
        <w:t xml:space="preserve"> The insecticide is released when females exit the trap and find a “natural” breeding site and start to lay their eggs. As females touch the water surface with their legs during the egg-laying the insecticide is released into the natural breeding container.</w:t>
      </w:r>
    </w:p>
    <w:p w14:paraId="08642126" w14:textId="0EDC8CBF" w:rsidR="00C67DE3" w:rsidRDefault="00C67DE3" w:rsidP="00C67DE3">
      <w:pPr>
        <w:jc w:val="both"/>
        <w:rPr>
          <w:lang w:val="en-US"/>
        </w:rPr>
      </w:pPr>
      <w:r>
        <w:rPr>
          <w:lang w:val="en-US"/>
        </w:rPr>
        <w:t>The efficacy of this method has not been critically evaluated, more research and development of the methods is required</w:t>
      </w:r>
      <w:r w:rsidR="00475AE9">
        <w:rPr>
          <w:lang w:val="en-US"/>
        </w:rPr>
        <w:t xml:space="preserve"> (</w:t>
      </w:r>
      <w:proofErr w:type="spellStart"/>
      <w:r w:rsidR="00475AE9">
        <w:rPr>
          <w:lang w:val="en-US"/>
        </w:rPr>
        <w:t>Unlu</w:t>
      </w:r>
      <w:proofErr w:type="spellEnd"/>
      <w:r w:rsidR="00475AE9">
        <w:rPr>
          <w:lang w:val="en-US"/>
        </w:rPr>
        <w:t xml:space="preserve"> </w:t>
      </w:r>
      <w:r w:rsidR="00475AE9" w:rsidRPr="00475AE9">
        <w:rPr>
          <w:i/>
          <w:lang w:val="en-US"/>
        </w:rPr>
        <w:t>et al</w:t>
      </w:r>
      <w:r w:rsidR="00475AE9">
        <w:rPr>
          <w:i/>
          <w:lang w:val="en-US"/>
        </w:rPr>
        <w:t>.</w:t>
      </w:r>
      <w:r w:rsidR="00475AE9" w:rsidRPr="00475AE9">
        <w:rPr>
          <w:i/>
          <w:lang w:val="en-US"/>
        </w:rPr>
        <w:t>,</w:t>
      </w:r>
      <w:r w:rsidR="00475AE9">
        <w:rPr>
          <w:lang w:val="en-US"/>
        </w:rPr>
        <w:t xml:space="preserve"> 2020)</w:t>
      </w:r>
      <w:r>
        <w:rPr>
          <w:lang w:val="en-US"/>
        </w:rPr>
        <w:t xml:space="preserve">. Questions remain as to how, where, and when this strategy can be used, however the results of the studies already published are promising. </w:t>
      </w:r>
    </w:p>
    <w:p w14:paraId="564B9FB9" w14:textId="77777777" w:rsidR="00D748F5" w:rsidRPr="00C67DE3" w:rsidRDefault="00D748F5" w:rsidP="00D748F5">
      <w:pPr>
        <w:jc w:val="both"/>
        <w:rPr>
          <w:rFonts w:cstheme="minorHAnsi"/>
          <w:lang w:val="en-US"/>
        </w:rPr>
      </w:pPr>
    </w:p>
    <w:p w14:paraId="04586222" w14:textId="452E532C" w:rsidR="00C67DE3" w:rsidRPr="00C67DE3" w:rsidRDefault="00D748F5" w:rsidP="00406FA2">
      <w:pPr>
        <w:pStyle w:val="Titre1"/>
        <w:spacing w:after="120"/>
        <w:ind w:left="431" w:hanging="431"/>
        <w:jc w:val="both"/>
      </w:pPr>
      <w:r>
        <w:t>Sterile Insect Technique</w:t>
      </w:r>
    </w:p>
    <w:p w14:paraId="176922F1" w14:textId="691700D5" w:rsidR="00D748F5" w:rsidRDefault="00D748F5" w:rsidP="00D748F5">
      <w:pPr>
        <w:jc w:val="both"/>
        <w:rPr>
          <w:lang w:val="en-US"/>
        </w:rPr>
      </w:pPr>
      <w:r>
        <w:rPr>
          <w:lang w:val="en-US"/>
        </w:rPr>
        <w:t xml:space="preserve">The Sterile Insect Technic (SIT) is a method the objective of which is to decrease the global population of a targeted species by releasing sterile males which would inseminate the wild female with sterile sperm or sperm which lead to incompatibility with the development of the embryo or the larvae. The efficiency of such strategies has already been demonstrated against insects, for pest control since the 1960’s or, more recently against vectors like </w:t>
      </w:r>
      <w:proofErr w:type="spellStart"/>
      <w:r>
        <w:rPr>
          <w:lang w:val="en-US"/>
        </w:rPr>
        <w:t>glossinidae</w:t>
      </w:r>
      <w:proofErr w:type="spellEnd"/>
      <w:r>
        <w:rPr>
          <w:lang w:val="en-US"/>
        </w:rPr>
        <w:t xml:space="preserve"> vectors of trypanosomiasis. This strategy is particularly efficient against populations of isolated insects, and/or for species with a low fecundity. For mosquitoes, this technique showed promising results on “test areas” but is not yet used routinely for vector control. Since it doesn’t require chemicals or insecticide, several programs are now running in Europe to study more in detail its cost and benefit.  </w:t>
      </w:r>
    </w:p>
    <w:p w14:paraId="376E47BA" w14:textId="5D7901DD" w:rsidR="00D748F5" w:rsidRDefault="00D748F5" w:rsidP="00D748F5">
      <w:pPr>
        <w:jc w:val="both"/>
        <w:rPr>
          <w:lang w:val="en-US"/>
        </w:rPr>
      </w:pPr>
      <w:r>
        <w:rPr>
          <w:lang w:val="en-US"/>
        </w:rPr>
        <w:t xml:space="preserve">SIT requires the production of a large number of sterile males. For mosquitoes three methods could be used: irradiation of wild populations reared in a laboratory at level that doesn’t affect the fitness of the sterilized males, the use of </w:t>
      </w:r>
      <w:proofErr w:type="spellStart"/>
      <w:r>
        <w:rPr>
          <w:lang w:val="en-US"/>
        </w:rPr>
        <w:t>Wolbachia</w:t>
      </w:r>
      <w:proofErr w:type="spellEnd"/>
      <w:r>
        <w:rPr>
          <w:lang w:val="en-US"/>
        </w:rPr>
        <w:t xml:space="preserve"> (an endosymbiont of mosquito cells which have the particularity not to allow the development of embryo when the strains of the male and the female are not compatible</w:t>
      </w:r>
      <w:r w:rsidR="00B93F69">
        <w:rPr>
          <w:lang w:val="en-US"/>
        </w:rPr>
        <w:t xml:space="preserve"> (Harris </w:t>
      </w:r>
      <w:r w:rsidR="00B93F69" w:rsidRPr="00406FA2">
        <w:rPr>
          <w:i/>
          <w:lang w:val="en-US"/>
        </w:rPr>
        <w:t>et al.,</w:t>
      </w:r>
      <w:r w:rsidR="00B93F69">
        <w:rPr>
          <w:lang w:val="en-US"/>
        </w:rPr>
        <w:t xml:space="preserve"> 2012)</w:t>
      </w:r>
      <w:r>
        <w:rPr>
          <w:lang w:val="en-US"/>
        </w:rPr>
        <w:t xml:space="preserve">), or the </w:t>
      </w:r>
      <w:r w:rsidRPr="00406FA2">
        <w:rPr>
          <w:rFonts w:cstheme="minorHAnsi"/>
          <w:lang w:val="en-US"/>
        </w:rPr>
        <w:t xml:space="preserve">Release of Insects carrying Dominant </w:t>
      </w:r>
      <w:proofErr w:type="spellStart"/>
      <w:r w:rsidRPr="00406FA2">
        <w:rPr>
          <w:rFonts w:cstheme="minorHAnsi"/>
          <w:lang w:val="en-US"/>
        </w:rPr>
        <w:t>Lethals</w:t>
      </w:r>
      <w:proofErr w:type="spellEnd"/>
      <w:r w:rsidRPr="00406FA2">
        <w:rPr>
          <w:rFonts w:cstheme="minorHAnsi"/>
          <w:lang w:val="en-US"/>
        </w:rPr>
        <w:t xml:space="preserve"> </w:t>
      </w:r>
      <w:r>
        <w:rPr>
          <w:rFonts w:cstheme="minorHAnsi"/>
          <w:lang w:val="en-GB"/>
        </w:rPr>
        <w:t>(</w:t>
      </w:r>
      <w:r>
        <w:rPr>
          <w:lang w:val="en-US"/>
        </w:rPr>
        <w:t>RIDL) technique (</w:t>
      </w:r>
      <w:r w:rsidR="00C0686D">
        <w:rPr>
          <w:lang w:val="en-US"/>
        </w:rPr>
        <w:t>see section 8</w:t>
      </w:r>
      <w:r>
        <w:rPr>
          <w:lang w:val="en-US"/>
        </w:rPr>
        <w:t xml:space="preserve">). This last technique recently showed that their previous experiments at large-scale weren’t successful </w:t>
      </w:r>
      <w:r>
        <w:rPr>
          <w:lang w:val="en-US"/>
        </w:rPr>
        <w:lastRenderedPageBreak/>
        <w:t xml:space="preserve">nor as well controlled as they should be and lead to the release of surviving GMO in the field, which could be a problem of ecological concern. </w:t>
      </w:r>
    </w:p>
    <w:p w14:paraId="1CC26BAF" w14:textId="653ACC8F" w:rsidR="00D748F5" w:rsidRDefault="00D748F5" w:rsidP="00D748F5">
      <w:pPr>
        <w:jc w:val="both"/>
        <w:rPr>
          <w:lang w:val="en-US"/>
        </w:rPr>
      </w:pPr>
      <w:r>
        <w:rPr>
          <w:lang w:val="en-US"/>
        </w:rPr>
        <w:t>The Wolbachia strategy needs to be adapted for each region, depending on the wild strains of Wolbachia present in the field before choosing an incompatible one carried by the mosquitoes which would be released to obtain sterile descendants</w:t>
      </w:r>
      <w:r w:rsidR="00B93F69">
        <w:rPr>
          <w:lang w:val="en-US"/>
        </w:rPr>
        <w:t xml:space="preserve"> (</w:t>
      </w:r>
      <w:proofErr w:type="spellStart"/>
      <w:r w:rsidR="00B93F69">
        <w:rPr>
          <w:lang w:val="en-US"/>
        </w:rPr>
        <w:t>Ayatame</w:t>
      </w:r>
      <w:proofErr w:type="spellEnd"/>
      <w:r w:rsidR="00B93F69">
        <w:rPr>
          <w:lang w:val="en-US"/>
        </w:rPr>
        <w:t xml:space="preserve"> </w:t>
      </w:r>
      <w:r w:rsidR="00B93F69" w:rsidRPr="00406FA2">
        <w:rPr>
          <w:i/>
          <w:lang w:val="en-US"/>
        </w:rPr>
        <w:t xml:space="preserve">et al., </w:t>
      </w:r>
      <w:r w:rsidR="00B93F69">
        <w:rPr>
          <w:lang w:val="en-US"/>
        </w:rPr>
        <w:t>2012)</w:t>
      </w:r>
      <w:r>
        <w:rPr>
          <w:lang w:val="en-US"/>
        </w:rPr>
        <w:t xml:space="preserve">. When mosquitoes are inoculated with non-mosquito-specific strains of Wolbachia, the obtained colonies are often considered by the bioethical authorities as GM insects, which could decrease the acceptance of this technique by the human population. The irradiation methods have the advantage that the populations of wild mosquitoes from the field are then reared in the laboratory and thus, in case of a problem during the sterilization process, not to release anything else that irradiated </w:t>
      </w:r>
      <w:r w:rsidR="00475AE9">
        <w:rPr>
          <w:lang w:val="en-US"/>
        </w:rPr>
        <w:t xml:space="preserve">mosquitoes that </w:t>
      </w:r>
      <w:r>
        <w:rPr>
          <w:lang w:val="en-US"/>
        </w:rPr>
        <w:t>belong  to the same population as the wild one.</w:t>
      </w:r>
    </w:p>
    <w:p w14:paraId="69A9EC7E" w14:textId="14E3345E" w:rsidR="00D748F5" w:rsidRDefault="00D748F5" w:rsidP="00D748F5">
      <w:pPr>
        <w:jc w:val="both"/>
        <w:rPr>
          <w:lang w:val="en-US"/>
        </w:rPr>
      </w:pPr>
      <w:r>
        <w:rPr>
          <w:lang w:val="en-US"/>
        </w:rPr>
        <w:t>To be effective, wild female mosquitoes must be inseminated by reared sterile males, which requires that a large amount of mosquitoes have to be released (at least ten times more sterile males realized than wild male naturally present) which must be reared in efficient mosquito-production units</w:t>
      </w:r>
      <w:r w:rsidR="00475AE9">
        <w:rPr>
          <w:lang w:val="en-US"/>
        </w:rPr>
        <w:t xml:space="preserve">. Not every target species can be reared, so this strategy is </w:t>
      </w:r>
      <w:proofErr w:type="spellStart"/>
      <w:r w:rsidR="00475AE9">
        <w:rPr>
          <w:lang w:val="en-US"/>
        </w:rPr>
        <w:t>limitated</w:t>
      </w:r>
      <w:proofErr w:type="spellEnd"/>
      <w:r w:rsidR="00475AE9">
        <w:rPr>
          <w:lang w:val="en-US"/>
        </w:rPr>
        <w:t xml:space="preserve"> to the </w:t>
      </w:r>
      <w:proofErr w:type="spellStart"/>
      <w:r w:rsidR="00475AE9">
        <w:rPr>
          <w:lang w:val="en-US"/>
        </w:rPr>
        <w:t>stenogamous</w:t>
      </w:r>
      <w:proofErr w:type="spellEnd"/>
      <w:r w:rsidR="00475AE9">
        <w:rPr>
          <w:lang w:val="en-US"/>
        </w:rPr>
        <w:t xml:space="preserve"> one</w:t>
      </w:r>
      <w:r w:rsidR="00270D1B">
        <w:rPr>
          <w:lang w:val="en-US"/>
        </w:rPr>
        <w:t>s</w:t>
      </w:r>
      <w:r w:rsidR="00475AE9">
        <w:rPr>
          <w:lang w:val="en-US"/>
        </w:rPr>
        <w:t xml:space="preserve"> (</w:t>
      </w:r>
      <w:proofErr w:type="gramStart"/>
      <w:r w:rsidR="00475AE9">
        <w:rPr>
          <w:lang w:val="en-US"/>
        </w:rPr>
        <w:t>ex :</w:t>
      </w:r>
      <w:proofErr w:type="gramEnd"/>
      <w:r w:rsidR="00475AE9">
        <w:rPr>
          <w:lang w:val="en-US"/>
        </w:rPr>
        <w:t xml:space="preserve"> </w:t>
      </w:r>
      <w:r w:rsidR="00475AE9" w:rsidRPr="00475AE9">
        <w:rPr>
          <w:i/>
          <w:lang w:val="en-US"/>
        </w:rPr>
        <w:t>Aedes albopictus, Aedes aegypti etc</w:t>
      </w:r>
      <w:r w:rsidR="00475AE9">
        <w:rPr>
          <w:lang w:val="en-US"/>
        </w:rPr>
        <w:t xml:space="preserve">.) </w:t>
      </w:r>
      <w:r>
        <w:rPr>
          <w:lang w:val="en-US"/>
        </w:rPr>
        <w:t xml:space="preserve">. The biology and ecology of the targeted species must be well-known, because releases must occur when and where mosquitoes are emerging, which requires regular and large scale operations;  the population of wild mosquitoes can also be lowered before male release with insecticides to decrease the number of required males that need to be released. This strategy is particularly adapted to isolated areas, and/or species with low invasive capacity, to obtain eradication of the target for a consistent period of time. If the objective is not eradication, then releases must be conducted during all the mosquito activity period. These kinds of operations (production and releases) require significant quantities of trained personnel and could be costly compared to more standard control strategy. As this method is increasingly studied and evaluated, parts of the production process have already been well standardized, and their associated costs decreased.      </w:t>
      </w:r>
    </w:p>
    <w:p w14:paraId="18DA445E" w14:textId="77777777" w:rsidR="00D748F5" w:rsidRPr="00D748F5" w:rsidRDefault="00D748F5" w:rsidP="00D748F5">
      <w:pPr>
        <w:rPr>
          <w:lang w:val="en-GB"/>
        </w:rPr>
      </w:pPr>
    </w:p>
    <w:p w14:paraId="5067F4BC" w14:textId="77777777" w:rsidR="00D748F5" w:rsidRPr="00190E0D" w:rsidRDefault="00D748F5" w:rsidP="00406FA2">
      <w:pPr>
        <w:pStyle w:val="Titre1"/>
        <w:spacing w:after="120"/>
        <w:ind w:left="431" w:hanging="431"/>
        <w:jc w:val="both"/>
      </w:pPr>
      <w:r w:rsidRPr="00190E0D">
        <w:t>Autocidal (genetic)</w:t>
      </w:r>
    </w:p>
    <w:p w14:paraId="3F24A09F" w14:textId="3AF672E2" w:rsidR="00D748F5" w:rsidRPr="00406FA2" w:rsidRDefault="00D748F5" w:rsidP="00D748F5">
      <w:pPr>
        <w:jc w:val="both"/>
        <w:rPr>
          <w:rFonts w:cstheme="minorHAnsi"/>
          <w:lang w:val="en-US"/>
        </w:rPr>
      </w:pPr>
      <w:r w:rsidRPr="00406FA2">
        <w:rPr>
          <w:rFonts w:cstheme="minorHAnsi"/>
          <w:lang w:val="en-US"/>
        </w:rPr>
        <w:t>Whilst there are a small number of potential genetic modification (GM) of mosquitoes for control (e.g. RNAi and homing endonuclease genes) only</w:t>
      </w:r>
      <w:r>
        <w:rPr>
          <w:rFonts w:cstheme="minorHAnsi"/>
          <w:lang w:val="en-GB"/>
        </w:rPr>
        <w:t xml:space="preserve"> the</w:t>
      </w:r>
      <w:r w:rsidRPr="00406FA2">
        <w:rPr>
          <w:rFonts w:cstheme="minorHAnsi"/>
          <w:lang w:val="en-US"/>
        </w:rPr>
        <w:t xml:space="preserve"> RIDL</w:t>
      </w:r>
      <w:r>
        <w:rPr>
          <w:rFonts w:cstheme="minorHAnsi"/>
          <w:lang w:val="en-GB"/>
        </w:rPr>
        <w:t xml:space="preserve"> </w:t>
      </w:r>
      <w:r w:rsidRPr="00406FA2">
        <w:rPr>
          <w:rFonts w:cstheme="minorHAnsi"/>
          <w:lang w:val="en-US"/>
        </w:rPr>
        <w:t>technique has been applied in the field (</w:t>
      </w:r>
      <w:proofErr w:type="spellStart"/>
      <w:r w:rsidRPr="00406FA2">
        <w:rPr>
          <w:rFonts w:cstheme="minorHAnsi"/>
          <w:lang w:val="en-US"/>
        </w:rPr>
        <w:t>Baldachino</w:t>
      </w:r>
      <w:proofErr w:type="spellEnd"/>
      <w:r w:rsidRPr="00406FA2">
        <w:rPr>
          <w:rFonts w:cstheme="minorHAnsi"/>
          <w:lang w:val="en-US"/>
        </w:rPr>
        <w:t xml:space="preserve">, 2015). RIDL is similar to SIT with </w:t>
      </w:r>
      <w:proofErr w:type="gramStart"/>
      <w:r w:rsidRPr="00406FA2">
        <w:rPr>
          <w:rFonts w:cstheme="minorHAnsi"/>
          <w:lang w:val="en-US"/>
        </w:rPr>
        <w:t>it’s</w:t>
      </w:r>
      <w:proofErr w:type="gramEnd"/>
      <w:r w:rsidRPr="00406FA2">
        <w:rPr>
          <w:rFonts w:cstheme="minorHAnsi"/>
          <w:lang w:val="en-US"/>
        </w:rPr>
        <w:t xml:space="preserve"> female -killing effects. With RIDL the female acting transgenes are delivered to the wild female population via mating with the genetically modified males and lead to death of the offspring leading to population suppression</w:t>
      </w:r>
      <w:r w:rsidR="00475AE9" w:rsidRPr="00406FA2">
        <w:rPr>
          <w:rFonts w:cstheme="minorHAnsi"/>
          <w:lang w:val="en-US"/>
        </w:rPr>
        <w:t xml:space="preserve"> (</w:t>
      </w:r>
      <w:proofErr w:type="spellStart"/>
      <w:r w:rsidR="00475AE9" w:rsidRPr="00406FA2">
        <w:rPr>
          <w:rFonts w:cstheme="minorHAnsi"/>
          <w:lang w:val="en-US"/>
        </w:rPr>
        <w:t>Alphey</w:t>
      </w:r>
      <w:proofErr w:type="spellEnd"/>
      <w:r w:rsidR="00475AE9" w:rsidRPr="00406FA2">
        <w:rPr>
          <w:rFonts w:cstheme="minorHAnsi"/>
          <w:lang w:val="en-US"/>
        </w:rPr>
        <w:t xml:space="preserve"> </w:t>
      </w:r>
      <w:r w:rsidR="00475AE9" w:rsidRPr="00406FA2">
        <w:rPr>
          <w:rFonts w:cstheme="minorHAnsi"/>
          <w:i/>
          <w:lang w:val="en-US"/>
        </w:rPr>
        <w:t>et al.,</w:t>
      </w:r>
      <w:r w:rsidR="00475AE9">
        <w:rPr>
          <w:rFonts w:cstheme="minorHAnsi"/>
          <w:lang w:val="en-US"/>
        </w:rPr>
        <w:t xml:space="preserve"> 2010)</w:t>
      </w:r>
      <w:r w:rsidRPr="00406FA2">
        <w:rPr>
          <w:rFonts w:cstheme="minorHAnsi"/>
          <w:lang w:val="en-US"/>
        </w:rPr>
        <w:t>. Field trials of GM mosquitoes have been conducted in Brazil</w:t>
      </w:r>
      <w:r w:rsidR="00E8352D">
        <w:rPr>
          <w:rFonts w:cstheme="minorHAnsi"/>
          <w:lang w:val="en-GB"/>
        </w:rPr>
        <w:t>,</w:t>
      </w:r>
      <w:r w:rsidRPr="00406FA2">
        <w:rPr>
          <w:rFonts w:cstheme="minorHAnsi"/>
          <w:lang w:val="en-US"/>
        </w:rPr>
        <w:t xml:space="preserve"> Cayman Islands and Panama using Oxitec’s OX513A </w:t>
      </w:r>
      <w:r w:rsidRPr="00406FA2">
        <w:rPr>
          <w:rFonts w:cstheme="minorHAnsi"/>
          <w:i/>
          <w:iCs/>
          <w:lang w:val="en-US"/>
        </w:rPr>
        <w:t xml:space="preserve">Ae. </w:t>
      </w:r>
      <w:proofErr w:type="spellStart"/>
      <w:proofErr w:type="gramStart"/>
      <w:r w:rsidRPr="00406FA2">
        <w:rPr>
          <w:rFonts w:cstheme="minorHAnsi"/>
          <w:i/>
          <w:iCs/>
          <w:lang w:val="en-US"/>
        </w:rPr>
        <w:t>aegypti</w:t>
      </w:r>
      <w:proofErr w:type="spellEnd"/>
      <w:proofErr w:type="gramEnd"/>
      <w:r w:rsidRPr="00406FA2">
        <w:rPr>
          <w:rFonts w:cstheme="minorHAnsi"/>
          <w:lang w:val="en-US"/>
        </w:rPr>
        <w:t xml:space="preserve"> males</w:t>
      </w:r>
      <w:r w:rsidRPr="00406FA2">
        <w:rPr>
          <w:lang w:val="en-US"/>
        </w:rPr>
        <w:t xml:space="preserve"> (</w:t>
      </w:r>
      <w:hyperlink r:id="rId13" w:history="1">
        <w:r w:rsidRPr="00406FA2">
          <w:rPr>
            <w:rStyle w:val="Lienhypertexte"/>
            <w:lang w:val="en-US"/>
          </w:rPr>
          <w:t>https://www.oxitec.com/en/public-health</w:t>
        </w:r>
      </w:hyperlink>
      <w:r w:rsidRPr="00406FA2">
        <w:rPr>
          <w:lang w:val="en-US"/>
        </w:rPr>
        <w:t>)</w:t>
      </w:r>
      <w:r w:rsidRPr="00406FA2">
        <w:rPr>
          <w:rFonts w:cstheme="minorHAnsi"/>
          <w:lang w:val="en-US"/>
        </w:rPr>
        <w:t>. This approach</w:t>
      </w:r>
      <w:r w:rsidR="00E8352D">
        <w:rPr>
          <w:rFonts w:cstheme="minorHAnsi"/>
          <w:lang w:val="en-GB"/>
        </w:rPr>
        <w:t>, which</w:t>
      </w:r>
      <w:r w:rsidRPr="00406FA2">
        <w:rPr>
          <w:rFonts w:cstheme="minorHAnsi"/>
          <w:lang w:val="en-US"/>
        </w:rPr>
        <w:t xml:space="preserve"> is not self-sustaining and requires large production facilities for the repeated release of GM males</w:t>
      </w:r>
      <w:r w:rsidR="00E8352D">
        <w:rPr>
          <w:rFonts w:cstheme="minorHAnsi"/>
          <w:lang w:val="en-GB"/>
        </w:rPr>
        <w:t>,</w:t>
      </w:r>
      <w:r w:rsidRPr="00406FA2">
        <w:rPr>
          <w:rFonts w:cstheme="minorHAnsi"/>
          <w:lang w:val="en-US"/>
        </w:rPr>
        <w:t xml:space="preserve"> has not been </w:t>
      </w:r>
      <w:r w:rsidR="00C42174">
        <w:rPr>
          <w:rFonts w:cstheme="minorHAnsi"/>
          <w:lang w:val="en-GB"/>
        </w:rPr>
        <w:t>deployed in the field</w:t>
      </w:r>
      <w:r w:rsidRPr="00406FA2">
        <w:rPr>
          <w:rFonts w:cstheme="minorHAnsi"/>
          <w:lang w:val="en-US"/>
        </w:rPr>
        <w:t xml:space="preserve"> in Europe. </w:t>
      </w:r>
    </w:p>
    <w:p w14:paraId="41F9C70E" w14:textId="265648DE" w:rsidR="00B77C1B" w:rsidRDefault="00B77C1B" w:rsidP="005A0003">
      <w:pPr>
        <w:jc w:val="both"/>
        <w:rPr>
          <w:lang w:val="en-US"/>
        </w:rPr>
      </w:pPr>
    </w:p>
    <w:p w14:paraId="57362BE3" w14:textId="62843066" w:rsidR="00B77C1B" w:rsidRDefault="00B77C1B" w:rsidP="00B77C1B">
      <w:pPr>
        <w:pStyle w:val="Titre1"/>
        <w:spacing w:after="240"/>
        <w:ind w:left="431" w:hanging="431"/>
        <w:jc w:val="both"/>
      </w:pPr>
      <w:r w:rsidRPr="00B77C1B">
        <w:lastRenderedPageBreak/>
        <w:t>References</w:t>
      </w:r>
    </w:p>
    <w:p w14:paraId="04419765" w14:textId="1B7E12C6" w:rsidR="00976F23" w:rsidRPr="00406FA2" w:rsidRDefault="00976F23" w:rsidP="00406FA2">
      <w:pPr>
        <w:ind w:left="426" w:hanging="426"/>
        <w:jc w:val="both"/>
        <w:rPr>
          <w:rFonts w:cstheme="minorHAnsi"/>
          <w:u w:val="single"/>
          <w:lang w:val="en-US"/>
        </w:rPr>
      </w:pPr>
      <w:proofErr w:type="spellStart"/>
      <w:r w:rsidRPr="00406FA2">
        <w:rPr>
          <w:rFonts w:cstheme="minorHAnsi"/>
          <w:color w:val="222222"/>
          <w:shd w:val="clear" w:color="auto" w:fill="FFFFFF"/>
          <w:lang w:val="en-US"/>
        </w:rPr>
        <w:t>Alphey</w:t>
      </w:r>
      <w:proofErr w:type="spellEnd"/>
      <w:r w:rsidRPr="00406FA2">
        <w:rPr>
          <w:rFonts w:cstheme="minorHAnsi"/>
          <w:color w:val="222222"/>
          <w:shd w:val="clear" w:color="auto" w:fill="FFFFFF"/>
          <w:lang w:val="en-US"/>
        </w:rPr>
        <w:t>, L., Benedict, M., Bellini, R., Clark, G. G., Dame, D. A., Service, M. W., &amp; Dobson, S. L. (2010). Sterile-insect methods for control of mosquito-borne diseases: an analysis. </w:t>
      </w:r>
      <w:r w:rsidRPr="00406FA2">
        <w:rPr>
          <w:rFonts w:cstheme="minorHAnsi"/>
          <w:i/>
          <w:iCs/>
          <w:color w:val="222222"/>
          <w:shd w:val="clear" w:color="auto" w:fill="FFFFFF"/>
          <w:lang w:val="en-US"/>
        </w:rPr>
        <w:t>Vector-Borne and Zoonotic Diseases</w:t>
      </w:r>
      <w:r w:rsidRPr="00406FA2">
        <w:rPr>
          <w:rFonts w:cstheme="minorHAnsi"/>
          <w:color w:val="222222"/>
          <w:shd w:val="clear" w:color="auto" w:fill="FFFFFF"/>
          <w:lang w:val="en-US"/>
        </w:rPr>
        <w:t>, </w:t>
      </w:r>
      <w:r w:rsidRPr="00406FA2">
        <w:rPr>
          <w:rFonts w:cstheme="minorHAnsi"/>
          <w:i/>
          <w:iCs/>
          <w:color w:val="222222"/>
          <w:shd w:val="clear" w:color="auto" w:fill="FFFFFF"/>
          <w:lang w:val="en-US"/>
        </w:rPr>
        <w:t>10</w:t>
      </w:r>
      <w:r w:rsidRPr="00406FA2">
        <w:rPr>
          <w:rFonts w:cstheme="minorHAnsi"/>
          <w:color w:val="222222"/>
          <w:shd w:val="clear" w:color="auto" w:fill="FFFFFF"/>
          <w:lang w:val="en-US"/>
        </w:rPr>
        <w:t>(3), 295-311.</w:t>
      </w:r>
      <w:r w:rsidR="00AB5979" w:rsidRPr="00406FA2">
        <w:rPr>
          <w:rFonts w:cstheme="minorHAnsi"/>
          <w:lang w:val="en-US"/>
        </w:rPr>
        <w:t xml:space="preserve"> </w:t>
      </w:r>
      <w:hyperlink r:id="rId14" w:history="1">
        <w:r w:rsidR="00AB5979" w:rsidRPr="00406FA2">
          <w:rPr>
            <w:rStyle w:val="Lienhypertexte"/>
            <w:rFonts w:cstheme="minorHAnsi"/>
            <w:shd w:val="clear" w:color="auto" w:fill="FFFFFF"/>
            <w:lang w:val="en-US"/>
          </w:rPr>
          <w:t>doi.org/10.1089/vbz.2009.0014</w:t>
        </w:r>
      </w:hyperlink>
    </w:p>
    <w:p w14:paraId="1711D582" w14:textId="5F62120F" w:rsidR="005A0397" w:rsidRPr="00406FA2" w:rsidRDefault="005A0397" w:rsidP="00406FA2">
      <w:pPr>
        <w:ind w:left="426" w:hanging="426"/>
        <w:jc w:val="both"/>
        <w:rPr>
          <w:rFonts w:cstheme="minorHAnsi"/>
          <w:lang w:val="en-US"/>
        </w:rPr>
      </w:pPr>
      <w:proofErr w:type="spellStart"/>
      <w:r w:rsidRPr="00406FA2">
        <w:rPr>
          <w:rFonts w:cstheme="minorHAnsi"/>
          <w:color w:val="222222"/>
          <w:shd w:val="clear" w:color="auto" w:fill="FFFFFF"/>
          <w:lang w:val="en-US"/>
        </w:rPr>
        <w:t>Atyame</w:t>
      </w:r>
      <w:proofErr w:type="spellEnd"/>
      <w:r w:rsidRPr="00406FA2">
        <w:rPr>
          <w:rFonts w:cstheme="minorHAnsi"/>
          <w:color w:val="222222"/>
          <w:shd w:val="clear" w:color="auto" w:fill="FFFFFF"/>
          <w:lang w:val="en-US"/>
        </w:rPr>
        <w:t xml:space="preserve">, C.M., </w:t>
      </w:r>
      <w:proofErr w:type="spellStart"/>
      <w:r w:rsidRPr="00406FA2">
        <w:rPr>
          <w:rFonts w:cstheme="minorHAnsi"/>
          <w:color w:val="222222"/>
          <w:shd w:val="clear" w:color="auto" w:fill="FFFFFF"/>
          <w:lang w:val="en-US"/>
        </w:rPr>
        <w:t>Labbé</w:t>
      </w:r>
      <w:proofErr w:type="spellEnd"/>
      <w:r w:rsidRPr="00406FA2">
        <w:rPr>
          <w:rFonts w:cstheme="minorHAnsi"/>
          <w:color w:val="222222"/>
          <w:shd w:val="clear" w:color="auto" w:fill="FFFFFF"/>
          <w:lang w:val="en-US"/>
        </w:rPr>
        <w:t xml:space="preserve">, P., </w:t>
      </w:r>
      <w:proofErr w:type="spellStart"/>
      <w:r w:rsidRPr="00406FA2">
        <w:rPr>
          <w:rFonts w:cstheme="minorHAnsi"/>
          <w:color w:val="222222"/>
          <w:shd w:val="clear" w:color="auto" w:fill="FFFFFF"/>
          <w:lang w:val="en-US"/>
        </w:rPr>
        <w:t>Lebon</w:t>
      </w:r>
      <w:proofErr w:type="spellEnd"/>
      <w:r w:rsidRPr="00406FA2">
        <w:rPr>
          <w:rFonts w:cstheme="minorHAnsi"/>
          <w:color w:val="222222"/>
          <w:shd w:val="clear" w:color="auto" w:fill="FFFFFF"/>
          <w:lang w:val="en-US"/>
        </w:rPr>
        <w:t xml:space="preserve">, C., Weill, M., Moretti, R., Marini, F., </w:t>
      </w:r>
      <w:proofErr w:type="spellStart"/>
      <w:r w:rsidRPr="00406FA2">
        <w:rPr>
          <w:rFonts w:cstheme="minorHAnsi"/>
          <w:color w:val="222222"/>
          <w:shd w:val="clear" w:color="auto" w:fill="FFFFFF"/>
          <w:lang w:val="en-US"/>
        </w:rPr>
        <w:t>Gouagna</w:t>
      </w:r>
      <w:proofErr w:type="spellEnd"/>
      <w:r w:rsidRPr="00406FA2">
        <w:rPr>
          <w:rFonts w:cstheme="minorHAnsi"/>
          <w:color w:val="222222"/>
          <w:shd w:val="clear" w:color="auto" w:fill="FFFFFF"/>
          <w:lang w:val="en-US"/>
        </w:rPr>
        <w:t xml:space="preserve">, L.C., </w:t>
      </w:r>
      <w:proofErr w:type="spellStart"/>
      <w:r w:rsidRPr="00406FA2">
        <w:rPr>
          <w:rFonts w:cstheme="minorHAnsi"/>
          <w:color w:val="222222"/>
          <w:shd w:val="clear" w:color="auto" w:fill="FFFFFF"/>
          <w:lang w:val="en-US"/>
        </w:rPr>
        <w:t>Calvitti</w:t>
      </w:r>
      <w:proofErr w:type="spellEnd"/>
      <w:r w:rsidRPr="00406FA2">
        <w:rPr>
          <w:rFonts w:cstheme="minorHAnsi"/>
          <w:color w:val="222222"/>
          <w:shd w:val="clear" w:color="auto" w:fill="FFFFFF"/>
          <w:lang w:val="en-US"/>
        </w:rPr>
        <w:t xml:space="preserve">, M. and </w:t>
      </w:r>
      <w:proofErr w:type="spellStart"/>
      <w:r w:rsidRPr="00406FA2">
        <w:rPr>
          <w:rFonts w:cstheme="minorHAnsi"/>
          <w:color w:val="222222"/>
          <w:shd w:val="clear" w:color="auto" w:fill="FFFFFF"/>
          <w:lang w:val="en-US"/>
        </w:rPr>
        <w:t>Tortosa</w:t>
      </w:r>
      <w:proofErr w:type="spellEnd"/>
      <w:r w:rsidRPr="00406FA2">
        <w:rPr>
          <w:rFonts w:cstheme="minorHAnsi"/>
          <w:color w:val="222222"/>
          <w:shd w:val="clear" w:color="auto" w:fill="FFFFFF"/>
          <w:lang w:val="en-US"/>
        </w:rPr>
        <w:t xml:space="preserve">, P., </w:t>
      </w:r>
      <w:r w:rsidR="00947B64" w:rsidRPr="00406FA2">
        <w:rPr>
          <w:rFonts w:cstheme="minorHAnsi"/>
          <w:color w:val="222222"/>
          <w:shd w:val="clear" w:color="auto" w:fill="FFFFFF"/>
          <w:lang w:val="en-US"/>
        </w:rPr>
        <w:t>(</w:t>
      </w:r>
      <w:r w:rsidRPr="00406FA2">
        <w:rPr>
          <w:rFonts w:cstheme="minorHAnsi"/>
          <w:color w:val="222222"/>
          <w:shd w:val="clear" w:color="auto" w:fill="FFFFFF"/>
          <w:lang w:val="en-US"/>
        </w:rPr>
        <w:t>2016</w:t>
      </w:r>
      <w:r w:rsidR="00947B64" w:rsidRPr="00406FA2">
        <w:rPr>
          <w:rFonts w:cstheme="minorHAnsi"/>
          <w:color w:val="222222"/>
          <w:shd w:val="clear" w:color="auto" w:fill="FFFFFF"/>
          <w:lang w:val="en-US"/>
        </w:rPr>
        <w:t>)</w:t>
      </w:r>
      <w:r w:rsidRPr="00406FA2">
        <w:rPr>
          <w:rFonts w:cstheme="minorHAnsi"/>
          <w:color w:val="222222"/>
          <w:shd w:val="clear" w:color="auto" w:fill="FFFFFF"/>
          <w:lang w:val="en-US"/>
        </w:rPr>
        <w:t>. Comparison of irradiation and Wolbachia based approaches for sterile-male strategies targeting Aedes albopictus. </w:t>
      </w:r>
      <w:proofErr w:type="spellStart"/>
      <w:r w:rsidRPr="00406FA2">
        <w:rPr>
          <w:rFonts w:cstheme="minorHAnsi"/>
          <w:i/>
          <w:iCs/>
          <w:color w:val="222222"/>
          <w:shd w:val="clear" w:color="auto" w:fill="FFFFFF"/>
          <w:lang w:val="en-US"/>
        </w:rPr>
        <w:t>PLoS</w:t>
      </w:r>
      <w:proofErr w:type="spellEnd"/>
      <w:r w:rsidRPr="00406FA2">
        <w:rPr>
          <w:rFonts w:cstheme="minorHAnsi"/>
          <w:i/>
          <w:iCs/>
          <w:color w:val="222222"/>
          <w:shd w:val="clear" w:color="auto" w:fill="FFFFFF"/>
          <w:lang w:val="en-US"/>
        </w:rPr>
        <w:t xml:space="preserve"> one</w:t>
      </w:r>
      <w:r w:rsidRPr="00406FA2">
        <w:rPr>
          <w:rFonts w:cstheme="minorHAnsi"/>
          <w:color w:val="222222"/>
          <w:shd w:val="clear" w:color="auto" w:fill="FFFFFF"/>
          <w:lang w:val="en-US"/>
        </w:rPr>
        <w:t>, </w:t>
      </w:r>
      <w:r w:rsidRPr="00406FA2">
        <w:rPr>
          <w:rFonts w:cstheme="minorHAnsi"/>
          <w:i/>
          <w:iCs/>
          <w:color w:val="222222"/>
          <w:shd w:val="clear" w:color="auto" w:fill="FFFFFF"/>
          <w:lang w:val="en-US"/>
        </w:rPr>
        <w:t>11</w:t>
      </w:r>
      <w:r w:rsidRPr="00406FA2">
        <w:rPr>
          <w:rFonts w:cstheme="minorHAnsi"/>
          <w:color w:val="222222"/>
          <w:shd w:val="clear" w:color="auto" w:fill="FFFFFF"/>
          <w:lang w:val="en-US"/>
        </w:rPr>
        <w:t xml:space="preserve">(1). </w:t>
      </w:r>
      <w:proofErr w:type="spellStart"/>
      <w:r w:rsidRPr="00947B64">
        <w:rPr>
          <w:rFonts w:cstheme="minorHAnsi"/>
          <w:lang w:val="en-US"/>
        </w:rPr>
        <w:t>doi</w:t>
      </w:r>
      <w:proofErr w:type="spellEnd"/>
      <w:r w:rsidRPr="00406FA2">
        <w:rPr>
          <w:rFonts w:cstheme="minorHAnsi"/>
          <w:lang w:val="en-US"/>
        </w:rPr>
        <w:t>: 10.1371/</w:t>
      </w:r>
      <w:r w:rsidRPr="00947B64">
        <w:rPr>
          <w:rFonts w:cstheme="minorHAnsi"/>
          <w:lang w:val="en-US"/>
        </w:rPr>
        <w:t>journal</w:t>
      </w:r>
      <w:r w:rsidRPr="00406FA2">
        <w:rPr>
          <w:rFonts w:cstheme="minorHAnsi"/>
          <w:lang w:val="en-US"/>
        </w:rPr>
        <w:t>.</w:t>
      </w:r>
      <w:r w:rsidRPr="00947B64">
        <w:rPr>
          <w:rFonts w:cstheme="minorHAnsi"/>
          <w:lang w:val="en-US"/>
        </w:rPr>
        <w:t>pone</w:t>
      </w:r>
      <w:r w:rsidRPr="00406FA2">
        <w:rPr>
          <w:rFonts w:cstheme="minorHAnsi"/>
          <w:lang w:val="en-US"/>
        </w:rPr>
        <w:t>.0146834</w:t>
      </w:r>
    </w:p>
    <w:p w14:paraId="1A93C1C5" w14:textId="3E45D269" w:rsidR="00B77C1B" w:rsidRPr="00406FA2" w:rsidRDefault="00BD3C57">
      <w:pPr>
        <w:widowControl w:val="0"/>
        <w:autoSpaceDE w:val="0"/>
        <w:autoSpaceDN w:val="0"/>
        <w:adjustRightInd w:val="0"/>
        <w:spacing w:line="240" w:lineRule="auto"/>
        <w:ind w:left="426" w:hanging="426"/>
        <w:jc w:val="both"/>
        <w:rPr>
          <w:rFonts w:cstheme="minorHAnsi"/>
          <w:noProof/>
          <w:lang w:val="en-US"/>
        </w:rPr>
      </w:pPr>
      <w:r w:rsidRPr="00947B64">
        <w:rPr>
          <w:rFonts w:cstheme="minorHAnsi"/>
          <w:lang w:val="en-US"/>
        </w:rPr>
        <w:fldChar w:fldCharType="begin" w:fldLock="1"/>
      </w:r>
      <w:r w:rsidRPr="00947B64">
        <w:rPr>
          <w:rFonts w:cstheme="minorHAnsi"/>
          <w:lang w:val="en-US"/>
        </w:rPr>
        <w:instrText>ADDIN</w:instrText>
      </w:r>
      <w:r w:rsidRPr="00406FA2">
        <w:rPr>
          <w:rFonts w:cstheme="minorHAnsi"/>
          <w:lang w:val="en-US"/>
        </w:rPr>
        <w:instrText xml:space="preserve"> </w:instrText>
      </w:r>
      <w:r w:rsidRPr="00947B64">
        <w:rPr>
          <w:rFonts w:cstheme="minorHAnsi"/>
          <w:lang w:val="en-US"/>
        </w:rPr>
        <w:instrText>Mendeley</w:instrText>
      </w:r>
      <w:r w:rsidRPr="00406FA2">
        <w:rPr>
          <w:rFonts w:cstheme="minorHAnsi"/>
          <w:lang w:val="en-US"/>
        </w:rPr>
        <w:instrText xml:space="preserve"> </w:instrText>
      </w:r>
      <w:r w:rsidRPr="00947B64">
        <w:rPr>
          <w:rFonts w:cstheme="minorHAnsi"/>
          <w:lang w:val="en-US"/>
        </w:rPr>
        <w:instrText>Bibliography</w:instrText>
      </w:r>
      <w:r w:rsidRPr="00406FA2">
        <w:rPr>
          <w:rFonts w:cstheme="minorHAnsi"/>
          <w:lang w:val="en-US"/>
        </w:rPr>
        <w:instrText xml:space="preserve"> </w:instrText>
      </w:r>
      <w:r w:rsidRPr="00947B64">
        <w:rPr>
          <w:rFonts w:cstheme="minorHAnsi"/>
          <w:lang w:val="en-US"/>
        </w:rPr>
        <w:instrText>CSL</w:instrText>
      </w:r>
      <w:r w:rsidRPr="00406FA2">
        <w:rPr>
          <w:rFonts w:cstheme="minorHAnsi"/>
          <w:lang w:val="en-US"/>
        </w:rPr>
        <w:instrText>_</w:instrText>
      </w:r>
      <w:r w:rsidRPr="00947B64">
        <w:rPr>
          <w:rFonts w:cstheme="minorHAnsi"/>
          <w:lang w:val="en-US"/>
        </w:rPr>
        <w:instrText>BIBLIOGRAPHY</w:instrText>
      </w:r>
      <w:r w:rsidRPr="00406FA2">
        <w:rPr>
          <w:rFonts w:cstheme="minorHAnsi"/>
          <w:lang w:val="en-US"/>
        </w:rPr>
        <w:instrText xml:space="preserve"> </w:instrText>
      </w:r>
      <w:r w:rsidRPr="00947B64">
        <w:rPr>
          <w:rFonts w:cstheme="minorHAnsi"/>
          <w:lang w:val="en-US"/>
        </w:rPr>
        <w:fldChar w:fldCharType="separate"/>
      </w:r>
      <w:r w:rsidR="00B77C1B" w:rsidRPr="00406FA2">
        <w:rPr>
          <w:rFonts w:cstheme="minorHAnsi"/>
          <w:noProof/>
          <w:lang w:val="en-US"/>
        </w:rPr>
        <w:t xml:space="preserve">Baldacchino, F. </w:t>
      </w:r>
      <w:r w:rsidR="00B77C1B" w:rsidRPr="00406FA2">
        <w:rPr>
          <w:rFonts w:cstheme="minorHAnsi"/>
          <w:i/>
          <w:iCs/>
          <w:noProof/>
          <w:lang w:val="en-US"/>
        </w:rPr>
        <w:t>et al.</w:t>
      </w:r>
      <w:r w:rsidR="00B77C1B" w:rsidRPr="00406FA2">
        <w:rPr>
          <w:rFonts w:cstheme="minorHAnsi"/>
          <w:noProof/>
          <w:lang w:val="en-US"/>
        </w:rPr>
        <w:t xml:space="preserve"> (2015) ‘Control methods against invasive Aedes mosquitoes in Europe: A review’, </w:t>
      </w:r>
      <w:r w:rsidR="00B77C1B" w:rsidRPr="00406FA2">
        <w:rPr>
          <w:rFonts w:cstheme="minorHAnsi"/>
          <w:i/>
          <w:iCs/>
          <w:noProof/>
          <w:lang w:val="en-US"/>
        </w:rPr>
        <w:t>Pest Management Science</w:t>
      </w:r>
      <w:r w:rsidR="00B77C1B" w:rsidRPr="00406FA2">
        <w:rPr>
          <w:rFonts w:cstheme="minorHAnsi"/>
          <w:noProof/>
          <w:lang w:val="en-US"/>
        </w:rPr>
        <w:t>, 71(11), pp. 1471–1485. doi: 10.1002/ps.4044.</w:t>
      </w:r>
    </w:p>
    <w:p w14:paraId="317D6B53" w14:textId="77777777" w:rsidR="00B77C1B" w:rsidRPr="00406FA2" w:rsidRDefault="00B77C1B">
      <w:pPr>
        <w:widowControl w:val="0"/>
        <w:autoSpaceDE w:val="0"/>
        <w:autoSpaceDN w:val="0"/>
        <w:adjustRightInd w:val="0"/>
        <w:spacing w:line="240" w:lineRule="auto"/>
        <w:ind w:left="426" w:hanging="426"/>
        <w:jc w:val="both"/>
        <w:rPr>
          <w:rFonts w:cstheme="minorHAnsi"/>
          <w:noProof/>
          <w:lang w:val="en-US"/>
        </w:rPr>
      </w:pPr>
      <w:r w:rsidRPr="00406FA2">
        <w:rPr>
          <w:rFonts w:cstheme="minorHAnsi"/>
          <w:noProof/>
          <w:lang w:val="en-US"/>
        </w:rPr>
        <w:t xml:space="preserve">Cameron, M. M., Bell, M. and Howard, A. F. V. (2012) </w:t>
      </w:r>
      <w:r w:rsidRPr="00406FA2">
        <w:rPr>
          <w:rFonts w:cstheme="minorHAnsi"/>
          <w:i/>
          <w:iCs/>
          <w:noProof/>
          <w:lang w:val="en-US"/>
        </w:rPr>
        <w:t>Handbook for Integrated vector management</w:t>
      </w:r>
      <w:r w:rsidRPr="00406FA2">
        <w:rPr>
          <w:rFonts w:cstheme="minorHAnsi"/>
          <w:noProof/>
          <w:lang w:val="en-US"/>
        </w:rPr>
        <w:t xml:space="preserve">, </w:t>
      </w:r>
      <w:r w:rsidRPr="00406FA2">
        <w:rPr>
          <w:rFonts w:cstheme="minorHAnsi"/>
          <w:i/>
          <w:iCs/>
          <w:noProof/>
          <w:lang w:val="en-US"/>
        </w:rPr>
        <w:t>WHO</w:t>
      </w:r>
      <w:r w:rsidRPr="00406FA2">
        <w:rPr>
          <w:rFonts w:cstheme="minorHAnsi"/>
          <w:noProof/>
          <w:lang w:val="en-US"/>
        </w:rPr>
        <w:t>. doi: 10.1564/v24_jun_14.</w:t>
      </w:r>
    </w:p>
    <w:p w14:paraId="338B10F1" w14:textId="77777777" w:rsidR="00B77C1B" w:rsidRPr="00406FA2" w:rsidRDefault="00B77C1B">
      <w:pPr>
        <w:widowControl w:val="0"/>
        <w:autoSpaceDE w:val="0"/>
        <w:autoSpaceDN w:val="0"/>
        <w:adjustRightInd w:val="0"/>
        <w:spacing w:line="240" w:lineRule="auto"/>
        <w:ind w:left="426" w:hanging="426"/>
        <w:jc w:val="both"/>
        <w:rPr>
          <w:rFonts w:cstheme="minorHAnsi"/>
          <w:noProof/>
          <w:lang w:val="en-US"/>
        </w:rPr>
      </w:pPr>
      <w:r w:rsidRPr="00406FA2">
        <w:rPr>
          <w:rFonts w:cstheme="minorHAnsi"/>
          <w:noProof/>
          <w:lang w:val="en-US"/>
        </w:rPr>
        <w:t xml:space="preserve">CSA (no date) </w:t>
      </w:r>
      <w:r w:rsidRPr="00406FA2">
        <w:rPr>
          <w:rFonts w:cstheme="minorHAnsi"/>
          <w:i/>
          <w:iCs/>
          <w:noProof/>
          <w:lang w:val="en-US"/>
        </w:rPr>
        <w:t>About - Citizen Science Association</w:t>
      </w:r>
      <w:r w:rsidRPr="00406FA2">
        <w:rPr>
          <w:rFonts w:cstheme="minorHAnsi"/>
          <w:noProof/>
          <w:lang w:val="en-US"/>
        </w:rPr>
        <w:t>. Available at: https://www.citizenscience.org/about-3/ (Accessed: 2 March 2020).</w:t>
      </w:r>
    </w:p>
    <w:p w14:paraId="7915B375" w14:textId="77777777" w:rsidR="00B77C1B" w:rsidRPr="00406FA2" w:rsidRDefault="00B77C1B">
      <w:pPr>
        <w:widowControl w:val="0"/>
        <w:autoSpaceDE w:val="0"/>
        <w:autoSpaceDN w:val="0"/>
        <w:adjustRightInd w:val="0"/>
        <w:spacing w:line="240" w:lineRule="auto"/>
        <w:ind w:left="426" w:hanging="426"/>
        <w:jc w:val="both"/>
        <w:rPr>
          <w:rFonts w:cstheme="minorHAnsi"/>
          <w:noProof/>
          <w:lang w:val="en-US"/>
        </w:rPr>
      </w:pPr>
      <w:r w:rsidRPr="00406FA2">
        <w:rPr>
          <w:rFonts w:cstheme="minorHAnsi"/>
          <w:noProof/>
          <w:lang w:val="fr-FR"/>
        </w:rPr>
        <w:t xml:space="preserve">Degener, C. M. </w:t>
      </w:r>
      <w:r w:rsidRPr="00406FA2">
        <w:rPr>
          <w:rFonts w:cstheme="minorHAnsi"/>
          <w:i/>
          <w:iCs/>
          <w:noProof/>
          <w:lang w:val="fr-FR"/>
        </w:rPr>
        <w:t>et al.</w:t>
      </w:r>
      <w:r w:rsidRPr="00406FA2">
        <w:rPr>
          <w:rFonts w:cstheme="minorHAnsi"/>
          <w:noProof/>
          <w:lang w:val="fr-FR"/>
        </w:rPr>
        <w:t xml:space="preserve"> </w:t>
      </w:r>
      <w:r w:rsidRPr="00406FA2">
        <w:rPr>
          <w:rFonts w:cstheme="minorHAnsi"/>
          <w:noProof/>
          <w:lang w:val="en-US"/>
        </w:rPr>
        <w:t xml:space="preserve">(2014) ‘Evaluation of the Effectiveness of Mass Trapping With BG-Sentinel Traps for Dengue Vector Control: A Cluster Randomized Controlled Trial in Manaus, Brazil’, </w:t>
      </w:r>
      <w:r w:rsidRPr="00406FA2">
        <w:rPr>
          <w:rFonts w:cstheme="minorHAnsi"/>
          <w:i/>
          <w:iCs/>
          <w:noProof/>
          <w:lang w:val="en-US"/>
        </w:rPr>
        <w:t>Journal of Medical Entomology</w:t>
      </w:r>
      <w:r w:rsidRPr="00406FA2">
        <w:rPr>
          <w:rFonts w:cstheme="minorHAnsi"/>
          <w:noProof/>
          <w:lang w:val="en-US"/>
        </w:rPr>
        <w:t>, 51(2), pp. 408–420. doi: 10.1603/me13107.</w:t>
      </w:r>
    </w:p>
    <w:p w14:paraId="50927B66" w14:textId="77777777" w:rsidR="00B77C1B" w:rsidRPr="00406FA2" w:rsidRDefault="00B77C1B">
      <w:pPr>
        <w:widowControl w:val="0"/>
        <w:autoSpaceDE w:val="0"/>
        <w:autoSpaceDN w:val="0"/>
        <w:adjustRightInd w:val="0"/>
        <w:spacing w:line="240" w:lineRule="auto"/>
        <w:ind w:left="426" w:hanging="426"/>
        <w:jc w:val="both"/>
        <w:rPr>
          <w:rFonts w:cstheme="minorHAnsi"/>
          <w:noProof/>
          <w:lang w:val="en-US"/>
        </w:rPr>
      </w:pPr>
      <w:r w:rsidRPr="00406FA2">
        <w:rPr>
          <w:rFonts w:cstheme="minorHAnsi"/>
          <w:noProof/>
          <w:lang w:val="en-US"/>
        </w:rPr>
        <w:t xml:space="preserve">Dusfour, I. </w:t>
      </w:r>
      <w:r w:rsidRPr="00406FA2">
        <w:rPr>
          <w:rFonts w:cstheme="minorHAnsi"/>
          <w:i/>
          <w:iCs/>
          <w:noProof/>
          <w:lang w:val="en-US"/>
        </w:rPr>
        <w:t>et al.</w:t>
      </w:r>
      <w:r w:rsidRPr="00406FA2">
        <w:rPr>
          <w:rFonts w:cstheme="minorHAnsi"/>
          <w:noProof/>
          <w:lang w:val="en-US"/>
        </w:rPr>
        <w:t xml:space="preserve"> (2019) ‘Management of insecticide resistance in the major Aedes vectors of arboviruses: Advances and challenges’, </w:t>
      </w:r>
      <w:r w:rsidRPr="00406FA2">
        <w:rPr>
          <w:rFonts w:cstheme="minorHAnsi"/>
          <w:i/>
          <w:iCs/>
          <w:noProof/>
          <w:lang w:val="en-US"/>
        </w:rPr>
        <w:t>PLoS Neglected Tropical Diseases</w:t>
      </w:r>
      <w:r w:rsidRPr="00406FA2">
        <w:rPr>
          <w:rFonts w:cstheme="minorHAnsi"/>
          <w:noProof/>
          <w:lang w:val="en-US"/>
        </w:rPr>
        <w:t>, 13(10), pp. 1–22. doi: 10.1371/journal.pntd.0007615.</w:t>
      </w:r>
    </w:p>
    <w:p w14:paraId="1E94E77A" w14:textId="77777777" w:rsidR="00B77C1B" w:rsidRPr="00406FA2" w:rsidRDefault="00B77C1B">
      <w:pPr>
        <w:widowControl w:val="0"/>
        <w:autoSpaceDE w:val="0"/>
        <w:autoSpaceDN w:val="0"/>
        <w:adjustRightInd w:val="0"/>
        <w:spacing w:line="240" w:lineRule="auto"/>
        <w:ind w:left="426" w:hanging="426"/>
        <w:jc w:val="both"/>
        <w:rPr>
          <w:rFonts w:cstheme="minorHAnsi"/>
          <w:noProof/>
          <w:lang w:val="en-US"/>
        </w:rPr>
      </w:pPr>
      <w:r w:rsidRPr="00406FA2">
        <w:rPr>
          <w:rFonts w:cstheme="minorHAnsi"/>
          <w:noProof/>
          <w:lang w:val="en-US"/>
        </w:rPr>
        <w:t xml:space="preserve">ECDC (2017) </w:t>
      </w:r>
      <w:r w:rsidRPr="00406FA2">
        <w:rPr>
          <w:rFonts w:cstheme="minorHAnsi"/>
          <w:i/>
          <w:iCs/>
          <w:noProof/>
          <w:lang w:val="en-US"/>
        </w:rPr>
        <w:t>Vector control with a focus on Aedes aegypti and Aedes albopictus mosquitoes Literature review and analysis</w:t>
      </w:r>
      <w:r w:rsidRPr="00406FA2">
        <w:rPr>
          <w:rFonts w:cstheme="minorHAnsi"/>
          <w:noProof/>
          <w:lang w:val="en-US"/>
        </w:rPr>
        <w:t>. Edited by E. C. for D. P. and Control. doi: 10.1098/rstb.2011.0215.</w:t>
      </w:r>
    </w:p>
    <w:p w14:paraId="5180EA9E" w14:textId="77777777" w:rsidR="00B77C1B" w:rsidRPr="00406FA2" w:rsidRDefault="00B77C1B">
      <w:pPr>
        <w:widowControl w:val="0"/>
        <w:autoSpaceDE w:val="0"/>
        <w:autoSpaceDN w:val="0"/>
        <w:adjustRightInd w:val="0"/>
        <w:spacing w:line="240" w:lineRule="auto"/>
        <w:ind w:left="426" w:hanging="426"/>
        <w:jc w:val="both"/>
        <w:rPr>
          <w:rFonts w:cstheme="minorHAnsi"/>
          <w:noProof/>
          <w:lang w:val="en-US"/>
        </w:rPr>
      </w:pPr>
      <w:r w:rsidRPr="00406FA2">
        <w:rPr>
          <w:rFonts w:cstheme="minorHAnsi"/>
          <w:noProof/>
          <w:lang w:val="en-US"/>
        </w:rPr>
        <w:t xml:space="preserve">ECDC (2020) </w:t>
      </w:r>
      <w:r w:rsidRPr="00406FA2">
        <w:rPr>
          <w:rFonts w:cstheme="minorHAnsi"/>
          <w:i/>
          <w:iCs/>
          <w:noProof/>
          <w:lang w:val="en-US"/>
        </w:rPr>
        <w:t>Mosquito factsheets</w:t>
      </w:r>
      <w:r w:rsidRPr="00406FA2">
        <w:rPr>
          <w:rFonts w:cstheme="minorHAnsi"/>
          <w:noProof/>
          <w:lang w:val="en-US"/>
        </w:rPr>
        <w:t xml:space="preserve">, </w:t>
      </w:r>
      <w:r w:rsidRPr="00406FA2">
        <w:rPr>
          <w:rFonts w:cstheme="minorHAnsi"/>
          <w:i/>
          <w:iCs/>
          <w:noProof/>
          <w:lang w:val="en-US"/>
        </w:rPr>
        <w:t>Fact Sheets</w:t>
      </w:r>
      <w:r w:rsidRPr="00406FA2">
        <w:rPr>
          <w:rFonts w:cstheme="minorHAnsi"/>
          <w:noProof/>
          <w:lang w:val="en-US"/>
        </w:rPr>
        <w:t>. Available at: https://www.ecdc.europa.eu/en/disease-vectors/facts/mosquito-factsheets (Accessed: 2 March 2020).</w:t>
      </w:r>
    </w:p>
    <w:p w14:paraId="59B58B2F" w14:textId="77777777" w:rsidR="00B77C1B" w:rsidRPr="00406FA2" w:rsidRDefault="00B77C1B">
      <w:pPr>
        <w:widowControl w:val="0"/>
        <w:autoSpaceDE w:val="0"/>
        <w:autoSpaceDN w:val="0"/>
        <w:adjustRightInd w:val="0"/>
        <w:spacing w:line="240" w:lineRule="auto"/>
        <w:ind w:left="426" w:hanging="426"/>
        <w:jc w:val="both"/>
        <w:rPr>
          <w:rFonts w:cstheme="minorHAnsi"/>
          <w:noProof/>
          <w:lang w:val="en-US"/>
        </w:rPr>
      </w:pPr>
      <w:r w:rsidRPr="00406FA2">
        <w:rPr>
          <w:rFonts w:cstheme="minorHAnsi"/>
          <w:noProof/>
          <w:lang w:val="en-US"/>
        </w:rPr>
        <w:t xml:space="preserve">European Commission - Joint Research Centre (2019) </w:t>
      </w:r>
      <w:r w:rsidRPr="00406FA2">
        <w:rPr>
          <w:rFonts w:cstheme="minorHAnsi"/>
          <w:i/>
          <w:iCs/>
          <w:noProof/>
          <w:lang w:val="en-US"/>
        </w:rPr>
        <w:t>European Alien Species Information Network (EASIN)</w:t>
      </w:r>
      <w:r w:rsidRPr="00406FA2">
        <w:rPr>
          <w:rFonts w:cstheme="minorHAnsi"/>
          <w:noProof/>
          <w:lang w:val="en-US"/>
        </w:rPr>
        <w:t>. Available at: https://easin.jrc.ec.europa.eu/easin/CitizenScience/Projects (Accessed: 2 March 2020).</w:t>
      </w:r>
    </w:p>
    <w:p w14:paraId="24A97779" w14:textId="2C471EA7" w:rsidR="00B77C1B" w:rsidRPr="00406FA2" w:rsidRDefault="00B77C1B">
      <w:pPr>
        <w:widowControl w:val="0"/>
        <w:autoSpaceDE w:val="0"/>
        <w:autoSpaceDN w:val="0"/>
        <w:adjustRightInd w:val="0"/>
        <w:spacing w:line="240" w:lineRule="auto"/>
        <w:ind w:left="426" w:hanging="426"/>
        <w:jc w:val="both"/>
        <w:rPr>
          <w:rFonts w:cstheme="minorHAnsi"/>
          <w:noProof/>
          <w:lang w:val="en-US"/>
        </w:rPr>
      </w:pPr>
      <w:r w:rsidRPr="00406FA2">
        <w:rPr>
          <w:rFonts w:cstheme="minorHAnsi"/>
          <w:noProof/>
          <w:lang w:val="en-US"/>
        </w:rPr>
        <w:t xml:space="preserve">Farajollahi, A. </w:t>
      </w:r>
      <w:r w:rsidRPr="00406FA2">
        <w:rPr>
          <w:rFonts w:cstheme="minorHAnsi"/>
          <w:i/>
          <w:iCs/>
          <w:noProof/>
          <w:lang w:val="en-US"/>
        </w:rPr>
        <w:t>et al.</w:t>
      </w:r>
      <w:r w:rsidRPr="00406FA2">
        <w:rPr>
          <w:rFonts w:cstheme="minorHAnsi"/>
          <w:noProof/>
          <w:lang w:val="en-US"/>
        </w:rPr>
        <w:t xml:space="preserve"> (2012) ‘Effectiveness of Ultra-Low Volume Nighttime Applications of an Adulticide against Diurnal Aedes albopictus, a Critical Vector of Dengue and Chikungunya Viruses’, </w:t>
      </w:r>
      <w:r w:rsidRPr="00406FA2">
        <w:rPr>
          <w:rFonts w:cstheme="minorHAnsi"/>
          <w:i/>
          <w:iCs/>
          <w:noProof/>
          <w:lang w:val="en-US"/>
        </w:rPr>
        <w:t>PLoS ONE</w:t>
      </w:r>
      <w:r w:rsidRPr="00406FA2">
        <w:rPr>
          <w:rFonts w:cstheme="minorHAnsi"/>
          <w:noProof/>
          <w:lang w:val="en-US"/>
        </w:rPr>
        <w:t>, 7(11). doi: 10.1371/journal.pone.0049181.</w:t>
      </w:r>
    </w:p>
    <w:p w14:paraId="3EA934B1" w14:textId="2B178527" w:rsidR="00D748F5" w:rsidRPr="00947B64" w:rsidRDefault="00D748F5" w:rsidP="00406FA2">
      <w:pPr>
        <w:ind w:left="426" w:hanging="426"/>
        <w:jc w:val="both"/>
        <w:rPr>
          <w:rFonts w:cstheme="minorHAnsi"/>
          <w:lang w:val="en-US"/>
        </w:rPr>
      </w:pPr>
      <w:r w:rsidRPr="00947B64">
        <w:rPr>
          <w:rFonts w:cstheme="minorHAnsi"/>
          <w:lang w:val="en-US"/>
        </w:rPr>
        <w:t>Gaugler R, Suman D, Wang Y. (2012) An autodissemination station for the transfer of an insect growth regulator to mosquito oviposition sites</w:t>
      </w:r>
      <w:r w:rsidR="00B255C0" w:rsidRPr="00947B64">
        <w:rPr>
          <w:rFonts w:cstheme="minorHAnsi"/>
          <w:lang w:val="en-US"/>
        </w:rPr>
        <w:t xml:space="preserve">. </w:t>
      </w:r>
      <w:r w:rsidRPr="00947B64">
        <w:rPr>
          <w:rFonts w:cstheme="minorHAnsi"/>
          <w:lang w:val="en-US"/>
        </w:rPr>
        <w:t xml:space="preserve"> Med Vet Entomol</w:t>
      </w:r>
      <w:r w:rsidR="00B255C0" w:rsidRPr="00947B64">
        <w:rPr>
          <w:rFonts w:cstheme="minorHAnsi"/>
          <w:lang w:val="en-US"/>
        </w:rPr>
        <w:t>,</w:t>
      </w:r>
      <w:r w:rsidRPr="00947B64">
        <w:rPr>
          <w:rFonts w:cstheme="minorHAnsi"/>
          <w:lang w:val="en-US"/>
        </w:rPr>
        <w:t xml:space="preserve"> Mar;26(1):37-45. doi: 10.1111/j.1365-2915.2011.00970.x. Epub 2011 Jun 20.</w:t>
      </w:r>
    </w:p>
    <w:p w14:paraId="405BFF90" w14:textId="68D305B0" w:rsidR="002138BB" w:rsidRPr="00947B64" w:rsidRDefault="002138BB" w:rsidP="00406FA2">
      <w:pPr>
        <w:ind w:left="426" w:hanging="426"/>
        <w:jc w:val="both"/>
        <w:rPr>
          <w:rFonts w:cstheme="minorHAnsi"/>
          <w:lang w:val="en-GB"/>
        </w:rPr>
      </w:pPr>
      <w:r w:rsidRPr="00406FA2">
        <w:rPr>
          <w:rFonts w:cstheme="minorHAnsi"/>
          <w:color w:val="222222"/>
          <w:shd w:val="clear" w:color="auto" w:fill="FFFFFF"/>
          <w:lang w:val="en-US"/>
        </w:rPr>
        <w:t xml:space="preserve">Harris, A.F., McKemey, A.R., Nimmo, D., Curtis, Z., Black, I., Morgan, S.A., Oviedo, M.N., Lacroix, R., Naish, N., Morrison, N.I. and Collado, A., </w:t>
      </w:r>
      <w:r w:rsidR="00947B64">
        <w:rPr>
          <w:rFonts w:cstheme="minorHAnsi"/>
          <w:color w:val="222222"/>
          <w:shd w:val="clear" w:color="auto" w:fill="FFFFFF"/>
          <w:lang w:val="en-GB"/>
        </w:rPr>
        <w:t>(</w:t>
      </w:r>
      <w:r w:rsidRPr="00406FA2">
        <w:rPr>
          <w:rFonts w:cstheme="minorHAnsi"/>
          <w:color w:val="222222"/>
          <w:shd w:val="clear" w:color="auto" w:fill="FFFFFF"/>
          <w:lang w:val="en-US"/>
        </w:rPr>
        <w:t>2012</w:t>
      </w:r>
      <w:r w:rsidR="00947B64">
        <w:rPr>
          <w:rFonts w:cstheme="minorHAnsi"/>
          <w:color w:val="222222"/>
          <w:shd w:val="clear" w:color="auto" w:fill="FFFFFF"/>
          <w:lang w:val="en-GB"/>
        </w:rPr>
        <w:t>)</w:t>
      </w:r>
      <w:r w:rsidRPr="00406FA2">
        <w:rPr>
          <w:rFonts w:cstheme="minorHAnsi"/>
          <w:color w:val="222222"/>
          <w:shd w:val="clear" w:color="auto" w:fill="FFFFFF"/>
          <w:lang w:val="en-US"/>
        </w:rPr>
        <w:t>. Successful suppression of a field mosquito population by sustained release of engineered male mosquitoes. </w:t>
      </w:r>
      <w:r w:rsidRPr="00406FA2">
        <w:rPr>
          <w:rFonts w:cstheme="minorHAnsi"/>
          <w:i/>
          <w:iCs/>
          <w:color w:val="222222"/>
          <w:shd w:val="clear" w:color="auto" w:fill="FFFFFF"/>
          <w:lang w:val="en-US"/>
        </w:rPr>
        <w:t>Nature biotechnology</w:t>
      </w:r>
      <w:r w:rsidRPr="00406FA2">
        <w:rPr>
          <w:rFonts w:cstheme="minorHAnsi"/>
          <w:color w:val="222222"/>
          <w:shd w:val="clear" w:color="auto" w:fill="FFFFFF"/>
          <w:lang w:val="en-US"/>
        </w:rPr>
        <w:t>, </w:t>
      </w:r>
      <w:r w:rsidRPr="00406FA2">
        <w:rPr>
          <w:rFonts w:cstheme="minorHAnsi"/>
          <w:i/>
          <w:iCs/>
          <w:color w:val="222222"/>
          <w:shd w:val="clear" w:color="auto" w:fill="FFFFFF"/>
          <w:lang w:val="en-US"/>
        </w:rPr>
        <w:t>30</w:t>
      </w:r>
      <w:r w:rsidRPr="00406FA2">
        <w:rPr>
          <w:rFonts w:cstheme="minorHAnsi"/>
          <w:color w:val="222222"/>
          <w:shd w:val="clear" w:color="auto" w:fill="FFFFFF"/>
          <w:lang w:val="en-US"/>
        </w:rPr>
        <w:t>(9), pp.828-830.</w:t>
      </w:r>
      <w:r w:rsidR="004623FB" w:rsidRPr="00947B64">
        <w:rPr>
          <w:rFonts w:cstheme="minorHAnsi"/>
          <w:color w:val="222222"/>
          <w:shd w:val="clear" w:color="auto" w:fill="FFFFFF"/>
          <w:lang w:val="en-GB"/>
        </w:rPr>
        <w:t xml:space="preserve"> </w:t>
      </w:r>
      <w:r w:rsidR="004623FB" w:rsidRPr="00406FA2">
        <w:rPr>
          <w:rFonts w:cstheme="minorHAnsi"/>
          <w:color w:val="222222"/>
          <w:shd w:val="clear" w:color="auto" w:fill="FFFFFF"/>
          <w:lang w:val="en-US"/>
        </w:rPr>
        <w:t>doi.org/10.1038/nbt.2350</w:t>
      </w:r>
    </w:p>
    <w:p w14:paraId="3F6FCA1B" w14:textId="323015FD" w:rsidR="00D748F5" w:rsidRPr="00947B64" w:rsidRDefault="00461CD8" w:rsidP="00406FA2">
      <w:pPr>
        <w:ind w:left="426" w:hanging="426"/>
        <w:jc w:val="both"/>
        <w:rPr>
          <w:rFonts w:cstheme="minorHAnsi"/>
          <w:lang w:val="en-US"/>
        </w:rPr>
      </w:pPr>
      <w:r w:rsidRPr="00406FA2">
        <w:rPr>
          <w:rFonts w:cstheme="minorHAnsi"/>
          <w:color w:val="222222"/>
          <w:shd w:val="clear" w:color="auto" w:fill="FFFFFF"/>
          <w:lang w:val="en-US"/>
        </w:rPr>
        <w:lastRenderedPageBreak/>
        <w:t>Lwetoijera, D., Harris, C., Kiware, S., Dongus, S., Devine, G. J., McCall, P. J., &amp; Majambere, S. (2014). Effective autodissemination of pyriproxyfen to breeding sites by the exophilic malaria vector Anopheles arabiensis in semi-field settings in Tanzania. </w:t>
      </w:r>
      <w:r w:rsidRPr="00406FA2">
        <w:rPr>
          <w:rFonts w:cstheme="minorHAnsi"/>
          <w:i/>
          <w:iCs/>
          <w:color w:val="222222"/>
          <w:shd w:val="clear" w:color="auto" w:fill="FFFFFF"/>
          <w:lang w:val="en-US"/>
        </w:rPr>
        <w:t>Malaria journal</w:t>
      </w:r>
      <w:r w:rsidRPr="00406FA2">
        <w:rPr>
          <w:rFonts w:cstheme="minorHAnsi"/>
          <w:color w:val="222222"/>
          <w:shd w:val="clear" w:color="auto" w:fill="FFFFFF"/>
          <w:lang w:val="en-US"/>
        </w:rPr>
        <w:t>, </w:t>
      </w:r>
      <w:r w:rsidRPr="00406FA2">
        <w:rPr>
          <w:rFonts w:cstheme="minorHAnsi"/>
          <w:i/>
          <w:iCs/>
          <w:color w:val="222222"/>
          <w:shd w:val="clear" w:color="auto" w:fill="FFFFFF"/>
          <w:lang w:val="en-US"/>
        </w:rPr>
        <w:t>13</w:t>
      </w:r>
      <w:r w:rsidRPr="00406FA2">
        <w:rPr>
          <w:rFonts w:cstheme="minorHAnsi"/>
          <w:color w:val="222222"/>
          <w:shd w:val="clear" w:color="auto" w:fill="FFFFFF"/>
          <w:lang w:val="en-US"/>
        </w:rPr>
        <w:t>(1), 161.</w:t>
      </w:r>
      <w:r w:rsidRPr="00947B64">
        <w:rPr>
          <w:rFonts w:cstheme="minorHAnsi"/>
          <w:lang w:val="en-US"/>
        </w:rPr>
        <w:t xml:space="preserve"> doi: 10.1186/1475-2875-13-161.</w:t>
      </w:r>
      <w:r w:rsidR="00947B64" w:rsidRPr="00406FA2">
        <w:rPr>
          <w:rFonts w:cstheme="minorHAnsi"/>
          <w:lang w:val="en-US"/>
        </w:rPr>
        <w:t xml:space="preserve"> </w:t>
      </w:r>
      <w:hyperlink r:id="rId15" w:history="1">
        <w:r w:rsidR="00947B64" w:rsidRPr="00406FA2">
          <w:rPr>
            <w:rStyle w:val="Lienhypertexte"/>
            <w:rFonts w:cstheme="minorHAnsi"/>
            <w:shd w:val="clear" w:color="auto" w:fill="FFFFFF"/>
            <w:lang w:val="en-US"/>
          </w:rPr>
          <w:t>doi.org/10.1186/1475-2875-13-161</w:t>
        </w:r>
      </w:hyperlink>
    </w:p>
    <w:p w14:paraId="15F63F91" w14:textId="0E3D6F33" w:rsidR="00D748F5" w:rsidRPr="00406FA2" w:rsidRDefault="00D748F5" w:rsidP="00406FA2">
      <w:pPr>
        <w:ind w:left="426" w:hanging="426"/>
        <w:jc w:val="both"/>
        <w:rPr>
          <w:rFonts w:cstheme="minorHAnsi"/>
          <w:color w:val="333333"/>
          <w:shd w:val="clear" w:color="auto" w:fill="FFFFFF"/>
          <w:lang w:val="en-US"/>
        </w:rPr>
      </w:pPr>
      <w:r w:rsidRPr="00406FA2">
        <w:rPr>
          <w:rFonts w:cstheme="minorHAnsi"/>
          <w:color w:val="222222"/>
          <w:shd w:val="clear" w:color="auto" w:fill="FFFFFF"/>
          <w:lang w:val="en-US"/>
        </w:rPr>
        <w:t>Marina, C.F., Bond, J.G., Muñoz, J., Valle, J., Chirino, N. and Williams, T. (2012). Spinosad: a biorational mosquito larvicide for use in car tires in southern Mexico. </w:t>
      </w:r>
      <w:r w:rsidRPr="00406FA2">
        <w:rPr>
          <w:rFonts w:cstheme="minorHAnsi"/>
          <w:i/>
          <w:iCs/>
          <w:color w:val="222222"/>
          <w:shd w:val="clear" w:color="auto" w:fill="FFFFFF"/>
          <w:lang w:val="en-US"/>
        </w:rPr>
        <w:t>Parasites &amp; vectors</w:t>
      </w:r>
      <w:r w:rsidRPr="00406FA2">
        <w:rPr>
          <w:rFonts w:cstheme="minorHAnsi"/>
          <w:color w:val="222222"/>
          <w:shd w:val="clear" w:color="auto" w:fill="FFFFFF"/>
          <w:lang w:val="en-US"/>
        </w:rPr>
        <w:t>, </w:t>
      </w:r>
      <w:r w:rsidRPr="00406FA2">
        <w:rPr>
          <w:rFonts w:cstheme="minorHAnsi"/>
          <w:i/>
          <w:iCs/>
          <w:color w:val="222222"/>
          <w:shd w:val="clear" w:color="auto" w:fill="FFFFFF"/>
          <w:lang w:val="en-US"/>
        </w:rPr>
        <w:t>5</w:t>
      </w:r>
      <w:r w:rsidRPr="00406FA2">
        <w:rPr>
          <w:rFonts w:cstheme="minorHAnsi"/>
          <w:color w:val="222222"/>
          <w:shd w:val="clear" w:color="auto" w:fill="FFFFFF"/>
          <w:lang w:val="en-US"/>
        </w:rPr>
        <w:t>(1), 95.</w:t>
      </w:r>
      <w:r w:rsidRPr="00406FA2">
        <w:rPr>
          <w:rFonts w:cstheme="minorHAnsi"/>
          <w:lang w:val="en-US"/>
        </w:rPr>
        <w:t xml:space="preserve"> </w:t>
      </w:r>
      <w:hyperlink r:id="rId16" w:history="1">
        <w:r w:rsidRPr="00406FA2">
          <w:rPr>
            <w:rStyle w:val="Lienhypertexte"/>
            <w:rFonts w:cstheme="minorHAnsi"/>
            <w:shd w:val="clear" w:color="auto" w:fill="FFFFFF"/>
            <w:lang w:val="en-US"/>
          </w:rPr>
          <w:t>https://doi.org/10.1186/1756-3305-5-95</w:t>
        </w:r>
      </w:hyperlink>
    </w:p>
    <w:p w14:paraId="145917EE" w14:textId="77777777" w:rsidR="00B77C1B" w:rsidRPr="00406FA2" w:rsidRDefault="00B77C1B">
      <w:pPr>
        <w:widowControl w:val="0"/>
        <w:autoSpaceDE w:val="0"/>
        <w:autoSpaceDN w:val="0"/>
        <w:adjustRightInd w:val="0"/>
        <w:spacing w:line="240" w:lineRule="auto"/>
        <w:ind w:left="426" w:hanging="426"/>
        <w:jc w:val="both"/>
        <w:rPr>
          <w:rFonts w:cstheme="minorHAnsi"/>
          <w:noProof/>
          <w:lang w:val="en-US"/>
        </w:rPr>
      </w:pPr>
      <w:r w:rsidRPr="00406FA2">
        <w:rPr>
          <w:rFonts w:cstheme="minorHAnsi"/>
          <w:noProof/>
          <w:lang w:val="en-US"/>
        </w:rPr>
        <w:t xml:space="preserve">Switters, J. and Osimo, D. (2019) </w:t>
      </w:r>
      <w:r w:rsidRPr="00406FA2">
        <w:rPr>
          <w:rFonts w:cstheme="minorHAnsi"/>
          <w:i/>
          <w:iCs/>
          <w:noProof/>
          <w:lang w:val="en-US"/>
        </w:rPr>
        <w:t>Citizen Science in the Surveillance and Monitoring of Mosquito-Borne Diseases. Open Science Monitor Case Study</w:t>
      </w:r>
      <w:r w:rsidRPr="00406FA2">
        <w:rPr>
          <w:rFonts w:cstheme="minorHAnsi"/>
          <w:noProof/>
          <w:lang w:val="en-US"/>
        </w:rPr>
        <w:t>. Brussels: European Union. doi: 10.2777/431775.</w:t>
      </w:r>
    </w:p>
    <w:p w14:paraId="38F7B710" w14:textId="4B3D9C85" w:rsidR="00B77C1B" w:rsidRPr="00406FA2" w:rsidRDefault="00B77C1B" w:rsidP="00406FA2">
      <w:pPr>
        <w:widowControl w:val="0"/>
        <w:autoSpaceDE w:val="0"/>
        <w:autoSpaceDN w:val="0"/>
        <w:adjustRightInd w:val="0"/>
        <w:spacing w:line="240" w:lineRule="auto"/>
        <w:ind w:left="426" w:hanging="426"/>
        <w:jc w:val="both"/>
        <w:rPr>
          <w:rFonts w:cstheme="minorHAnsi"/>
          <w:noProof/>
          <w:lang w:val="en-US"/>
        </w:rPr>
      </w:pPr>
      <w:r w:rsidRPr="00406FA2">
        <w:rPr>
          <w:rFonts w:cstheme="minorHAnsi"/>
          <w:noProof/>
          <w:lang w:val="en-US"/>
        </w:rPr>
        <w:t xml:space="preserve">Takken, W. and Van Den Berg, H. (2019) </w:t>
      </w:r>
      <w:r w:rsidRPr="00406FA2">
        <w:rPr>
          <w:rFonts w:cstheme="minorHAnsi"/>
          <w:i/>
          <w:iCs/>
          <w:noProof/>
          <w:lang w:val="en-US"/>
        </w:rPr>
        <w:t>Manual on prevention of establishment and control of mosquitoes of public health importance in the WHO European Region (with special reference to invasive mosquitoes)</w:t>
      </w:r>
      <w:r w:rsidRPr="00406FA2">
        <w:rPr>
          <w:rFonts w:cstheme="minorHAnsi"/>
          <w:noProof/>
          <w:lang w:val="en-US"/>
        </w:rPr>
        <w:t>.</w:t>
      </w:r>
    </w:p>
    <w:p w14:paraId="15AA738F" w14:textId="3A8E90CD" w:rsidR="0015657C" w:rsidRPr="00947B64" w:rsidRDefault="0015657C">
      <w:pPr>
        <w:widowControl w:val="0"/>
        <w:autoSpaceDE w:val="0"/>
        <w:autoSpaceDN w:val="0"/>
        <w:adjustRightInd w:val="0"/>
        <w:spacing w:line="240" w:lineRule="auto"/>
        <w:ind w:left="426" w:hanging="426"/>
        <w:jc w:val="both"/>
        <w:rPr>
          <w:rFonts w:cstheme="minorHAnsi"/>
          <w:noProof/>
          <w:lang w:val="en-GB"/>
        </w:rPr>
      </w:pPr>
      <w:r w:rsidRPr="00406FA2">
        <w:rPr>
          <w:rFonts w:cstheme="minorHAnsi"/>
          <w:color w:val="222222"/>
          <w:shd w:val="clear" w:color="auto" w:fill="FFFFFF"/>
          <w:lang w:val="en-US"/>
        </w:rPr>
        <w:t>Unlu, I., Rochlin, I., Suman, D. S., Wang, Y., Chandel, K., &amp; Gaugler, R. (2020). Large-Scale Operational Pyriproxyfen Autodissemination Deployment to Suppress the Immature Asian Tiger Mosquito (Diptera: Culicidae) Populations. </w:t>
      </w:r>
      <w:r w:rsidRPr="00406FA2">
        <w:rPr>
          <w:rFonts w:cstheme="minorHAnsi"/>
          <w:i/>
          <w:iCs/>
          <w:color w:val="222222"/>
          <w:shd w:val="clear" w:color="auto" w:fill="FFFFFF"/>
          <w:lang w:val="en-US"/>
        </w:rPr>
        <w:t>Journal of Medical Entomology</w:t>
      </w:r>
      <w:r w:rsidRPr="00406FA2">
        <w:rPr>
          <w:rFonts w:cstheme="minorHAnsi"/>
          <w:color w:val="222222"/>
          <w:shd w:val="clear" w:color="auto" w:fill="FFFFFF"/>
          <w:lang w:val="en-US"/>
        </w:rPr>
        <w:t>.</w:t>
      </w:r>
      <w:r w:rsidR="00F275B3" w:rsidRPr="00947B64">
        <w:rPr>
          <w:rFonts w:cstheme="minorHAnsi"/>
          <w:color w:val="222222"/>
          <w:shd w:val="clear" w:color="auto" w:fill="FFFFFF"/>
          <w:lang w:val="en-GB"/>
        </w:rPr>
        <w:t xml:space="preserve"> </w:t>
      </w:r>
      <w:hyperlink r:id="rId17" w:history="1">
        <w:r w:rsidR="00F275B3" w:rsidRPr="00406FA2">
          <w:rPr>
            <w:rStyle w:val="Lienhypertexte"/>
            <w:rFonts w:cstheme="minorHAnsi"/>
            <w:shd w:val="clear" w:color="auto" w:fill="FFFFFF"/>
            <w:lang w:val="en-US"/>
          </w:rPr>
          <w:t>doi.org/10.1093/jme/tjaa011</w:t>
        </w:r>
      </w:hyperlink>
    </w:p>
    <w:p w14:paraId="1863FE11" w14:textId="3287D45B" w:rsidR="00D748F5" w:rsidRPr="00406FA2" w:rsidRDefault="00D748F5" w:rsidP="00406FA2">
      <w:pPr>
        <w:ind w:left="426" w:hanging="426"/>
        <w:jc w:val="both"/>
        <w:rPr>
          <w:rFonts w:cstheme="minorHAnsi"/>
          <w:color w:val="404041"/>
          <w:u w:val="single"/>
          <w:shd w:val="clear" w:color="auto" w:fill="C9C9C9"/>
          <w:lang w:val="en-US"/>
        </w:rPr>
      </w:pPr>
      <w:r w:rsidRPr="00406FA2">
        <w:rPr>
          <w:rFonts w:cstheme="minorHAnsi"/>
          <w:color w:val="222222"/>
          <w:shd w:val="clear" w:color="auto" w:fill="FFFFFF"/>
          <w:lang w:val="fr-FR"/>
        </w:rPr>
        <w:t xml:space="preserve">Veronesi, R., Carrieri, M., Maccagnani, B., Maini, S., &amp; Bellini, R. (2015). </w:t>
      </w:r>
      <w:r w:rsidRPr="00406FA2">
        <w:rPr>
          <w:rFonts w:cstheme="minorHAnsi"/>
          <w:color w:val="222222"/>
          <w:shd w:val="clear" w:color="auto" w:fill="FFFFFF"/>
          <w:lang w:val="en-US"/>
        </w:rPr>
        <w:t>Macrocyclops albidus (Copepoda: Cyclopidae) for the biocontrol of Aedes albopictus and Culex pipiens in Italy. </w:t>
      </w:r>
      <w:r w:rsidRPr="00406FA2">
        <w:rPr>
          <w:rFonts w:cstheme="minorHAnsi"/>
          <w:i/>
          <w:iCs/>
          <w:color w:val="222222"/>
          <w:shd w:val="clear" w:color="auto" w:fill="FFFFFF"/>
          <w:lang w:val="en-US"/>
        </w:rPr>
        <w:t>Journal of the American Mosquito Control Association</w:t>
      </w:r>
      <w:r w:rsidRPr="00406FA2">
        <w:rPr>
          <w:rFonts w:cstheme="minorHAnsi"/>
          <w:color w:val="222222"/>
          <w:shd w:val="clear" w:color="auto" w:fill="FFFFFF"/>
          <w:lang w:val="en-US"/>
        </w:rPr>
        <w:t>, </w:t>
      </w:r>
      <w:r w:rsidRPr="00406FA2">
        <w:rPr>
          <w:rFonts w:cstheme="minorHAnsi"/>
          <w:i/>
          <w:iCs/>
          <w:color w:val="222222"/>
          <w:shd w:val="clear" w:color="auto" w:fill="FFFFFF"/>
          <w:lang w:val="en-US"/>
        </w:rPr>
        <w:t>31</w:t>
      </w:r>
      <w:r w:rsidRPr="00406FA2">
        <w:rPr>
          <w:rFonts w:cstheme="minorHAnsi"/>
          <w:color w:val="222222"/>
          <w:shd w:val="clear" w:color="auto" w:fill="FFFFFF"/>
          <w:lang w:val="en-US"/>
        </w:rPr>
        <w:t>(1), 32-43.</w:t>
      </w:r>
      <w:r w:rsidRPr="00406FA2">
        <w:rPr>
          <w:rFonts w:cstheme="minorHAnsi"/>
          <w:lang w:val="en-US"/>
        </w:rPr>
        <w:t xml:space="preserve"> </w:t>
      </w:r>
      <w:hyperlink r:id="rId18" w:history="1">
        <w:r w:rsidRPr="00406FA2">
          <w:rPr>
            <w:rStyle w:val="Lienhypertexte"/>
            <w:rFonts w:cstheme="minorHAnsi"/>
            <w:color w:val="404041"/>
            <w:shd w:val="clear" w:color="auto" w:fill="C9C9C9"/>
            <w:lang w:val="en-US"/>
          </w:rPr>
          <w:t>https://doi.org/10.2987/13-6381.1</w:t>
        </w:r>
      </w:hyperlink>
    </w:p>
    <w:p w14:paraId="1236C418" w14:textId="77777777" w:rsidR="00B77C1B" w:rsidRPr="00406FA2" w:rsidRDefault="00B77C1B" w:rsidP="00406FA2">
      <w:pPr>
        <w:widowControl w:val="0"/>
        <w:autoSpaceDE w:val="0"/>
        <w:autoSpaceDN w:val="0"/>
        <w:adjustRightInd w:val="0"/>
        <w:spacing w:line="240" w:lineRule="auto"/>
        <w:ind w:left="426" w:hanging="426"/>
        <w:jc w:val="both"/>
        <w:rPr>
          <w:rFonts w:cstheme="minorHAnsi"/>
          <w:noProof/>
          <w:lang w:val="en-US"/>
        </w:rPr>
      </w:pPr>
      <w:r w:rsidRPr="00406FA2">
        <w:rPr>
          <w:rFonts w:cstheme="minorHAnsi"/>
          <w:noProof/>
          <w:lang w:val="en-US"/>
        </w:rPr>
        <w:t>WHO Regional Office for Europe (2013) ‘Regional framework for surveillance and control of invasive mosquito vectors and re-emerging vector-borne diseases 2014-2020’, pp. 1–26.</w:t>
      </w:r>
    </w:p>
    <w:p w14:paraId="6A428102" w14:textId="3206C1E1" w:rsidR="00D748F5" w:rsidRPr="00947B64" w:rsidRDefault="00BD3C57" w:rsidP="00406FA2">
      <w:pPr>
        <w:pStyle w:val="Titre1"/>
        <w:numPr>
          <w:ilvl w:val="0"/>
          <w:numId w:val="0"/>
        </w:numPr>
        <w:shd w:val="clear" w:color="auto" w:fill="FFFFFF"/>
        <w:spacing w:before="0" w:after="192" w:line="288" w:lineRule="atLeast"/>
        <w:ind w:left="426" w:hanging="426"/>
        <w:jc w:val="both"/>
        <w:rPr>
          <w:rFonts w:asciiTheme="minorHAnsi" w:hAnsiTheme="minorHAnsi" w:cstheme="minorHAnsi"/>
          <w:color w:val="auto"/>
          <w:sz w:val="22"/>
          <w:szCs w:val="22"/>
        </w:rPr>
      </w:pPr>
      <w:r w:rsidRPr="00947B64">
        <w:rPr>
          <w:rFonts w:asciiTheme="minorHAnsi" w:hAnsiTheme="minorHAnsi" w:cstheme="minorHAnsi"/>
          <w:sz w:val="22"/>
          <w:szCs w:val="22"/>
          <w:lang w:val="en-US"/>
        </w:rPr>
        <w:fldChar w:fldCharType="end"/>
      </w:r>
      <w:proofErr w:type="gramStart"/>
      <w:r w:rsidR="00D748F5" w:rsidRPr="00947B64">
        <w:rPr>
          <w:rFonts w:asciiTheme="minorHAnsi" w:hAnsiTheme="minorHAnsi" w:cstheme="minorHAnsi"/>
          <w:color w:val="auto"/>
          <w:sz w:val="22"/>
          <w:szCs w:val="22"/>
        </w:rPr>
        <w:t>World Health Organisation (2018).</w:t>
      </w:r>
      <w:proofErr w:type="gramEnd"/>
      <w:r w:rsidR="00D748F5" w:rsidRPr="00947B64">
        <w:rPr>
          <w:rFonts w:asciiTheme="minorHAnsi" w:hAnsiTheme="minorHAnsi" w:cstheme="minorHAnsi"/>
          <w:color w:val="auto"/>
          <w:sz w:val="22"/>
          <w:szCs w:val="22"/>
        </w:rPr>
        <w:t xml:space="preserve"> Manual on prevention of establishment and control of mosquitoes of public health importance in the WHO European Region (with special reference to invasive mosquitoes). Geneva, WHO. </w:t>
      </w:r>
      <w:hyperlink r:id="rId19" w:history="1">
        <w:r w:rsidR="000D56E1" w:rsidRPr="002E11D2">
          <w:rPr>
            <w:rStyle w:val="Lienhypertexte"/>
            <w:rFonts w:asciiTheme="minorHAnsi" w:hAnsiTheme="minorHAnsi" w:cstheme="minorHAnsi"/>
            <w:sz w:val="22"/>
            <w:szCs w:val="22"/>
          </w:rPr>
          <w:t>http://www.euro.who.int/__data/assets/pdf_file/0004/392998/mosquito-manual-eng.pdf?ua=1</w:t>
        </w:r>
      </w:hyperlink>
    </w:p>
    <w:p w14:paraId="2CC51169" w14:textId="16AC2671" w:rsidR="00B255C0" w:rsidRPr="00947B64" w:rsidRDefault="00B255C0" w:rsidP="00406FA2">
      <w:pPr>
        <w:ind w:left="426" w:hanging="426"/>
        <w:jc w:val="both"/>
        <w:rPr>
          <w:rFonts w:cstheme="minorHAnsi"/>
          <w:lang w:val="en-US"/>
        </w:rPr>
      </w:pPr>
    </w:p>
    <w:p w14:paraId="0AD85BC9" w14:textId="1183C1AD" w:rsidR="00BD3C57" w:rsidRPr="000E3EFF" w:rsidRDefault="00BD3C57">
      <w:pPr>
        <w:ind w:left="426" w:hanging="426"/>
        <w:jc w:val="both"/>
        <w:rPr>
          <w:lang w:val="en-US"/>
        </w:rPr>
      </w:pPr>
    </w:p>
    <w:sectPr w:rsidR="00BD3C57" w:rsidRPr="000E3EFF">
      <w:footerReference w:type="default" r:id="rId20"/>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E28866" w15:done="0"/>
  <w15:commentEx w15:paraId="2B3967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E28866" w16cid:durableId="220421F9"/>
  <w16cid:commentId w16cid:paraId="2B396716" w16cid:durableId="220424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68539" w14:textId="77777777" w:rsidR="004A3A58" w:rsidRDefault="004A3A58" w:rsidP="000D56E1">
      <w:pPr>
        <w:spacing w:after="0" w:line="240" w:lineRule="auto"/>
      </w:pPr>
      <w:r>
        <w:separator/>
      </w:r>
    </w:p>
  </w:endnote>
  <w:endnote w:type="continuationSeparator" w:id="0">
    <w:p w14:paraId="22D13BBE" w14:textId="77777777" w:rsidR="004A3A58" w:rsidRDefault="004A3A58" w:rsidP="000D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112058"/>
      <w:docPartObj>
        <w:docPartGallery w:val="Page Numbers (Bottom of Page)"/>
        <w:docPartUnique/>
      </w:docPartObj>
    </w:sdtPr>
    <w:sdtEndPr/>
    <w:sdtContent>
      <w:p w14:paraId="188B65F3" w14:textId="4F611EA6" w:rsidR="000D56E1" w:rsidRDefault="000D56E1">
        <w:pPr>
          <w:pStyle w:val="Pieddepage"/>
          <w:jc w:val="right"/>
        </w:pPr>
        <w:r>
          <w:fldChar w:fldCharType="begin"/>
        </w:r>
        <w:r>
          <w:instrText>PAGE   \* MERGEFORMAT</w:instrText>
        </w:r>
        <w:r>
          <w:fldChar w:fldCharType="separate"/>
        </w:r>
        <w:r w:rsidR="00406FA2">
          <w:rPr>
            <w:noProof/>
          </w:rPr>
          <w:t>1</w:t>
        </w:r>
        <w:r>
          <w:fldChar w:fldCharType="end"/>
        </w:r>
      </w:p>
    </w:sdtContent>
  </w:sdt>
  <w:p w14:paraId="6F0F9867" w14:textId="77777777" w:rsidR="000D56E1" w:rsidRDefault="000D56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E1789" w14:textId="77777777" w:rsidR="004A3A58" w:rsidRDefault="004A3A58" w:rsidP="000D56E1">
      <w:pPr>
        <w:spacing w:after="0" w:line="240" w:lineRule="auto"/>
      </w:pPr>
      <w:r>
        <w:separator/>
      </w:r>
    </w:p>
  </w:footnote>
  <w:footnote w:type="continuationSeparator" w:id="0">
    <w:p w14:paraId="75BCE4E1" w14:textId="77777777" w:rsidR="004A3A58" w:rsidRDefault="004A3A58" w:rsidP="000D5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1F81"/>
    <w:multiLevelType w:val="multilevel"/>
    <w:tmpl w:val="0408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226D708A"/>
    <w:multiLevelType w:val="multilevel"/>
    <w:tmpl w:val="B448BD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FA862E3"/>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SQUITO &amp; AGRICULTURE">
    <w15:presenceInfo w15:providerId="None" w15:userId="MOSQUITO &amp; AGRICUL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FF"/>
    <w:rsid w:val="00055D16"/>
    <w:rsid w:val="000637F6"/>
    <w:rsid w:val="00077E21"/>
    <w:rsid w:val="000C1D3D"/>
    <w:rsid w:val="000C7AC4"/>
    <w:rsid w:val="000D56E1"/>
    <w:rsid w:val="000D6695"/>
    <w:rsid w:val="000E3EFF"/>
    <w:rsid w:val="0013535F"/>
    <w:rsid w:val="0015657C"/>
    <w:rsid w:val="001566D5"/>
    <w:rsid w:val="00173116"/>
    <w:rsid w:val="001736E1"/>
    <w:rsid w:val="001768BA"/>
    <w:rsid w:val="001843AB"/>
    <w:rsid w:val="00195EE4"/>
    <w:rsid w:val="001A2134"/>
    <w:rsid w:val="001A6FC4"/>
    <w:rsid w:val="001D1DCE"/>
    <w:rsid w:val="002138BB"/>
    <w:rsid w:val="0021725B"/>
    <w:rsid w:val="00270D1B"/>
    <w:rsid w:val="003300A1"/>
    <w:rsid w:val="00331A59"/>
    <w:rsid w:val="00360C1A"/>
    <w:rsid w:val="003A03E0"/>
    <w:rsid w:val="00406FA2"/>
    <w:rsid w:val="00461CD8"/>
    <w:rsid w:val="004623FB"/>
    <w:rsid w:val="00467398"/>
    <w:rsid w:val="0047434C"/>
    <w:rsid w:val="00475AE9"/>
    <w:rsid w:val="004A3A58"/>
    <w:rsid w:val="004B1173"/>
    <w:rsid w:val="0052101F"/>
    <w:rsid w:val="00552E14"/>
    <w:rsid w:val="00577F09"/>
    <w:rsid w:val="005845A5"/>
    <w:rsid w:val="005A0003"/>
    <w:rsid w:val="005A0397"/>
    <w:rsid w:val="005C0DC9"/>
    <w:rsid w:val="005C170C"/>
    <w:rsid w:val="006048AC"/>
    <w:rsid w:val="00611AAA"/>
    <w:rsid w:val="006E0F0F"/>
    <w:rsid w:val="00700BB2"/>
    <w:rsid w:val="00741B8B"/>
    <w:rsid w:val="00756DA8"/>
    <w:rsid w:val="007631BB"/>
    <w:rsid w:val="007F41AE"/>
    <w:rsid w:val="00894B48"/>
    <w:rsid w:val="008B5D22"/>
    <w:rsid w:val="008E12B1"/>
    <w:rsid w:val="008F4A2F"/>
    <w:rsid w:val="0091323B"/>
    <w:rsid w:val="00947B64"/>
    <w:rsid w:val="00961DFD"/>
    <w:rsid w:val="00976F23"/>
    <w:rsid w:val="00A0452F"/>
    <w:rsid w:val="00A114C0"/>
    <w:rsid w:val="00A37466"/>
    <w:rsid w:val="00A7333D"/>
    <w:rsid w:val="00A748A7"/>
    <w:rsid w:val="00AB5979"/>
    <w:rsid w:val="00AE3CCD"/>
    <w:rsid w:val="00AE7DB8"/>
    <w:rsid w:val="00AF0F84"/>
    <w:rsid w:val="00B04522"/>
    <w:rsid w:val="00B255C0"/>
    <w:rsid w:val="00B34F2C"/>
    <w:rsid w:val="00B37810"/>
    <w:rsid w:val="00B6457D"/>
    <w:rsid w:val="00B72CB7"/>
    <w:rsid w:val="00B72FED"/>
    <w:rsid w:val="00B77C1B"/>
    <w:rsid w:val="00B93F69"/>
    <w:rsid w:val="00BD3C57"/>
    <w:rsid w:val="00BF00C7"/>
    <w:rsid w:val="00C0686D"/>
    <w:rsid w:val="00C30BA5"/>
    <w:rsid w:val="00C42174"/>
    <w:rsid w:val="00C67DE3"/>
    <w:rsid w:val="00C97A60"/>
    <w:rsid w:val="00CC38E2"/>
    <w:rsid w:val="00CF6C73"/>
    <w:rsid w:val="00D073FE"/>
    <w:rsid w:val="00D110F4"/>
    <w:rsid w:val="00D44E44"/>
    <w:rsid w:val="00D6370A"/>
    <w:rsid w:val="00D748F5"/>
    <w:rsid w:val="00D87AE3"/>
    <w:rsid w:val="00DE316E"/>
    <w:rsid w:val="00E2237B"/>
    <w:rsid w:val="00E8352D"/>
    <w:rsid w:val="00EA6E30"/>
    <w:rsid w:val="00ED5752"/>
    <w:rsid w:val="00F275B3"/>
    <w:rsid w:val="00F80D08"/>
    <w:rsid w:val="00FF67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E3EFF"/>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Titre2">
    <w:name w:val="heading 2"/>
    <w:basedOn w:val="Normal"/>
    <w:next w:val="Normal"/>
    <w:link w:val="Titre2Car"/>
    <w:uiPriority w:val="9"/>
    <w:unhideWhenUsed/>
    <w:qFormat/>
    <w:rsid w:val="000E3EFF"/>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E3EFF"/>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0E3EFF"/>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0E3EFF"/>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0E3EFF"/>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0E3EFF"/>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0E3EF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E3EF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3EFF"/>
    <w:rPr>
      <w:rFonts w:asciiTheme="majorHAnsi" w:eastAsiaTheme="majorEastAsia" w:hAnsiTheme="majorHAnsi" w:cstheme="majorBidi"/>
      <w:color w:val="2F5496" w:themeColor="accent1" w:themeShade="BF"/>
      <w:sz w:val="32"/>
      <w:szCs w:val="32"/>
      <w:lang w:val="en-GB"/>
    </w:rPr>
  </w:style>
  <w:style w:type="character" w:customStyle="1" w:styleId="Titre2Car">
    <w:name w:val="Titre 2 Car"/>
    <w:basedOn w:val="Policepardfaut"/>
    <w:link w:val="Titre2"/>
    <w:uiPriority w:val="9"/>
    <w:rsid w:val="000E3EFF"/>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0E3EFF"/>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0E3EFF"/>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0E3EFF"/>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0E3EFF"/>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0E3EFF"/>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0E3EF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E3EFF"/>
    <w:rPr>
      <w:rFonts w:asciiTheme="majorHAnsi" w:eastAsiaTheme="majorEastAsia" w:hAnsiTheme="majorHAnsi" w:cstheme="majorBidi"/>
      <w:i/>
      <w:iCs/>
      <w:color w:val="272727" w:themeColor="text1" w:themeTint="D8"/>
      <w:sz w:val="21"/>
      <w:szCs w:val="21"/>
    </w:rPr>
  </w:style>
  <w:style w:type="character" w:styleId="lev">
    <w:name w:val="Strong"/>
    <w:basedOn w:val="Policepardfaut"/>
    <w:uiPriority w:val="22"/>
    <w:qFormat/>
    <w:rsid w:val="00173116"/>
    <w:rPr>
      <w:b/>
      <w:bCs/>
    </w:rPr>
  </w:style>
  <w:style w:type="character" w:styleId="Emphaseintense">
    <w:name w:val="Intense Emphasis"/>
    <w:basedOn w:val="Policepardfaut"/>
    <w:uiPriority w:val="21"/>
    <w:qFormat/>
    <w:rsid w:val="00CC38E2"/>
    <w:rPr>
      <w:i/>
      <w:iCs/>
      <w:color w:val="4472C4" w:themeColor="accent1"/>
    </w:rPr>
  </w:style>
  <w:style w:type="paragraph" w:styleId="Textedebulles">
    <w:name w:val="Balloon Text"/>
    <w:basedOn w:val="Normal"/>
    <w:link w:val="TextedebullesCar"/>
    <w:uiPriority w:val="99"/>
    <w:semiHidden/>
    <w:unhideWhenUsed/>
    <w:rsid w:val="00D44E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4E44"/>
    <w:rPr>
      <w:rFonts w:ascii="Segoe UI" w:hAnsi="Segoe UI" w:cs="Segoe UI"/>
      <w:sz w:val="18"/>
      <w:szCs w:val="18"/>
    </w:rPr>
  </w:style>
  <w:style w:type="character" w:styleId="Lienhypertexte">
    <w:name w:val="Hyperlink"/>
    <w:basedOn w:val="Policepardfaut"/>
    <w:uiPriority w:val="99"/>
    <w:unhideWhenUsed/>
    <w:rsid w:val="008E12B1"/>
    <w:rPr>
      <w:color w:val="0000FF"/>
      <w:u w:val="single"/>
    </w:rPr>
  </w:style>
  <w:style w:type="character" w:customStyle="1" w:styleId="1">
    <w:name w:val="Ανεπίλυτη αναφορά1"/>
    <w:basedOn w:val="Policepardfaut"/>
    <w:uiPriority w:val="99"/>
    <w:semiHidden/>
    <w:unhideWhenUsed/>
    <w:rsid w:val="008E12B1"/>
    <w:rPr>
      <w:color w:val="605E5C"/>
      <w:shd w:val="clear" w:color="auto" w:fill="E1DFDD"/>
    </w:rPr>
  </w:style>
  <w:style w:type="character" w:styleId="Marquedecommentaire">
    <w:name w:val="annotation reference"/>
    <w:basedOn w:val="Policepardfaut"/>
    <w:uiPriority w:val="99"/>
    <w:semiHidden/>
    <w:unhideWhenUsed/>
    <w:rsid w:val="00D748F5"/>
    <w:rPr>
      <w:sz w:val="16"/>
      <w:szCs w:val="16"/>
    </w:rPr>
  </w:style>
  <w:style w:type="paragraph" w:styleId="Commentaire">
    <w:name w:val="annotation text"/>
    <w:basedOn w:val="Normal"/>
    <w:link w:val="CommentaireCar"/>
    <w:uiPriority w:val="99"/>
    <w:semiHidden/>
    <w:unhideWhenUsed/>
    <w:rsid w:val="00D748F5"/>
    <w:pPr>
      <w:spacing w:after="200" w:line="240" w:lineRule="auto"/>
    </w:pPr>
    <w:rPr>
      <w:sz w:val="20"/>
      <w:szCs w:val="20"/>
      <w:lang w:val="fr-FR"/>
    </w:rPr>
  </w:style>
  <w:style w:type="character" w:customStyle="1" w:styleId="CommentaireCar">
    <w:name w:val="Commentaire Car"/>
    <w:basedOn w:val="Policepardfaut"/>
    <w:link w:val="Commentaire"/>
    <w:uiPriority w:val="99"/>
    <w:semiHidden/>
    <w:rsid w:val="00D748F5"/>
    <w:rPr>
      <w:sz w:val="20"/>
      <w:szCs w:val="20"/>
      <w:lang w:val="fr-FR"/>
    </w:rPr>
  </w:style>
  <w:style w:type="character" w:customStyle="1" w:styleId="UnresolvedMention">
    <w:name w:val="Unresolved Mention"/>
    <w:basedOn w:val="Policepardfaut"/>
    <w:uiPriority w:val="99"/>
    <w:semiHidden/>
    <w:unhideWhenUsed/>
    <w:rsid w:val="000D56E1"/>
    <w:rPr>
      <w:color w:val="605E5C"/>
      <w:shd w:val="clear" w:color="auto" w:fill="E1DFDD"/>
    </w:rPr>
  </w:style>
  <w:style w:type="character" w:styleId="Lienhypertextesuivivisit">
    <w:name w:val="FollowedHyperlink"/>
    <w:basedOn w:val="Policepardfaut"/>
    <w:uiPriority w:val="99"/>
    <w:semiHidden/>
    <w:unhideWhenUsed/>
    <w:rsid w:val="000D56E1"/>
    <w:rPr>
      <w:color w:val="954F72" w:themeColor="followedHyperlink"/>
      <w:u w:val="single"/>
    </w:rPr>
  </w:style>
  <w:style w:type="paragraph" w:styleId="En-tte">
    <w:name w:val="header"/>
    <w:basedOn w:val="Normal"/>
    <w:link w:val="En-tteCar"/>
    <w:uiPriority w:val="99"/>
    <w:unhideWhenUsed/>
    <w:rsid w:val="000D56E1"/>
    <w:pPr>
      <w:tabs>
        <w:tab w:val="center" w:pos="4153"/>
        <w:tab w:val="right" w:pos="8306"/>
      </w:tabs>
      <w:spacing w:after="0" w:line="240" w:lineRule="auto"/>
    </w:pPr>
  </w:style>
  <w:style w:type="character" w:customStyle="1" w:styleId="En-tteCar">
    <w:name w:val="En-tête Car"/>
    <w:basedOn w:val="Policepardfaut"/>
    <w:link w:val="En-tte"/>
    <w:uiPriority w:val="99"/>
    <w:rsid w:val="000D56E1"/>
  </w:style>
  <w:style w:type="paragraph" w:styleId="Pieddepage">
    <w:name w:val="footer"/>
    <w:basedOn w:val="Normal"/>
    <w:link w:val="PieddepageCar"/>
    <w:uiPriority w:val="99"/>
    <w:unhideWhenUsed/>
    <w:rsid w:val="000D56E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D5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E3EFF"/>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Titre2">
    <w:name w:val="heading 2"/>
    <w:basedOn w:val="Normal"/>
    <w:next w:val="Normal"/>
    <w:link w:val="Titre2Car"/>
    <w:uiPriority w:val="9"/>
    <w:unhideWhenUsed/>
    <w:qFormat/>
    <w:rsid w:val="000E3EFF"/>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E3EFF"/>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0E3EFF"/>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0E3EFF"/>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0E3EFF"/>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0E3EFF"/>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0E3EF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E3EF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3EFF"/>
    <w:rPr>
      <w:rFonts w:asciiTheme="majorHAnsi" w:eastAsiaTheme="majorEastAsia" w:hAnsiTheme="majorHAnsi" w:cstheme="majorBidi"/>
      <w:color w:val="2F5496" w:themeColor="accent1" w:themeShade="BF"/>
      <w:sz w:val="32"/>
      <w:szCs w:val="32"/>
      <w:lang w:val="en-GB"/>
    </w:rPr>
  </w:style>
  <w:style w:type="character" w:customStyle="1" w:styleId="Titre2Car">
    <w:name w:val="Titre 2 Car"/>
    <w:basedOn w:val="Policepardfaut"/>
    <w:link w:val="Titre2"/>
    <w:uiPriority w:val="9"/>
    <w:rsid w:val="000E3EFF"/>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0E3EFF"/>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0E3EFF"/>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0E3EFF"/>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0E3EFF"/>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0E3EFF"/>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0E3EF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E3EFF"/>
    <w:rPr>
      <w:rFonts w:asciiTheme="majorHAnsi" w:eastAsiaTheme="majorEastAsia" w:hAnsiTheme="majorHAnsi" w:cstheme="majorBidi"/>
      <w:i/>
      <w:iCs/>
      <w:color w:val="272727" w:themeColor="text1" w:themeTint="D8"/>
      <w:sz w:val="21"/>
      <w:szCs w:val="21"/>
    </w:rPr>
  </w:style>
  <w:style w:type="character" w:styleId="lev">
    <w:name w:val="Strong"/>
    <w:basedOn w:val="Policepardfaut"/>
    <w:uiPriority w:val="22"/>
    <w:qFormat/>
    <w:rsid w:val="00173116"/>
    <w:rPr>
      <w:b/>
      <w:bCs/>
    </w:rPr>
  </w:style>
  <w:style w:type="character" w:styleId="Emphaseintense">
    <w:name w:val="Intense Emphasis"/>
    <w:basedOn w:val="Policepardfaut"/>
    <w:uiPriority w:val="21"/>
    <w:qFormat/>
    <w:rsid w:val="00CC38E2"/>
    <w:rPr>
      <w:i/>
      <w:iCs/>
      <w:color w:val="4472C4" w:themeColor="accent1"/>
    </w:rPr>
  </w:style>
  <w:style w:type="paragraph" w:styleId="Textedebulles">
    <w:name w:val="Balloon Text"/>
    <w:basedOn w:val="Normal"/>
    <w:link w:val="TextedebullesCar"/>
    <w:uiPriority w:val="99"/>
    <w:semiHidden/>
    <w:unhideWhenUsed/>
    <w:rsid w:val="00D44E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4E44"/>
    <w:rPr>
      <w:rFonts w:ascii="Segoe UI" w:hAnsi="Segoe UI" w:cs="Segoe UI"/>
      <w:sz w:val="18"/>
      <w:szCs w:val="18"/>
    </w:rPr>
  </w:style>
  <w:style w:type="character" w:styleId="Lienhypertexte">
    <w:name w:val="Hyperlink"/>
    <w:basedOn w:val="Policepardfaut"/>
    <w:uiPriority w:val="99"/>
    <w:unhideWhenUsed/>
    <w:rsid w:val="008E12B1"/>
    <w:rPr>
      <w:color w:val="0000FF"/>
      <w:u w:val="single"/>
    </w:rPr>
  </w:style>
  <w:style w:type="character" w:customStyle="1" w:styleId="1">
    <w:name w:val="Ανεπίλυτη αναφορά1"/>
    <w:basedOn w:val="Policepardfaut"/>
    <w:uiPriority w:val="99"/>
    <w:semiHidden/>
    <w:unhideWhenUsed/>
    <w:rsid w:val="008E12B1"/>
    <w:rPr>
      <w:color w:val="605E5C"/>
      <w:shd w:val="clear" w:color="auto" w:fill="E1DFDD"/>
    </w:rPr>
  </w:style>
  <w:style w:type="character" w:styleId="Marquedecommentaire">
    <w:name w:val="annotation reference"/>
    <w:basedOn w:val="Policepardfaut"/>
    <w:uiPriority w:val="99"/>
    <w:semiHidden/>
    <w:unhideWhenUsed/>
    <w:rsid w:val="00D748F5"/>
    <w:rPr>
      <w:sz w:val="16"/>
      <w:szCs w:val="16"/>
    </w:rPr>
  </w:style>
  <w:style w:type="paragraph" w:styleId="Commentaire">
    <w:name w:val="annotation text"/>
    <w:basedOn w:val="Normal"/>
    <w:link w:val="CommentaireCar"/>
    <w:uiPriority w:val="99"/>
    <w:semiHidden/>
    <w:unhideWhenUsed/>
    <w:rsid w:val="00D748F5"/>
    <w:pPr>
      <w:spacing w:after="200" w:line="240" w:lineRule="auto"/>
    </w:pPr>
    <w:rPr>
      <w:sz w:val="20"/>
      <w:szCs w:val="20"/>
      <w:lang w:val="fr-FR"/>
    </w:rPr>
  </w:style>
  <w:style w:type="character" w:customStyle="1" w:styleId="CommentaireCar">
    <w:name w:val="Commentaire Car"/>
    <w:basedOn w:val="Policepardfaut"/>
    <w:link w:val="Commentaire"/>
    <w:uiPriority w:val="99"/>
    <w:semiHidden/>
    <w:rsid w:val="00D748F5"/>
    <w:rPr>
      <w:sz w:val="20"/>
      <w:szCs w:val="20"/>
      <w:lang w:val="fr-FR"/>
    </w:rPr>
  </w:style>
  <w:style w:type="character" w:customStyle="1" w:styleId="UnresolvedMention">
    <w:name w:val="Unresolved Mention"/>
    <w:basedOn w:val="Policepardfaut"/>
    <w:uiPriority w:val="99"/>
    <w:semiHidden/>
    <w:unhideWhenUsed/>
    <w:rsid w:val="000D56E1"/>
    <w:rPr>
      <w:color w:val="605E5C"/>
      <w:shd w:val="clear" w:color="auto" w:fill="E1DFDD"/>
    </w:rPr>
  </w:style>
  <w:style w:type="character" w:styleId="Lienhypertextesuivivisit">
    <w:name w:val="FollowedHyperlink"/>
    <w:basedOn w:val="Policepardfaut"/>
    <w:uiPriority w:val="99"/>
    <w:semiHidden/>
    <w:unhideWhenUsed/>
    <w:rsid w:val="000D56E1"/>
    <w:rPr>
      <w:color w:val="954F72" w:themeColor="followedHyperlink"/>
      <w:u w:val="single"/>
    </w:rPr>
  </w:style>
  <w:style w:type="paragraph" w:styleId="En-tte">
    <w:name w:val="header"/>
    <w:basedOn w:val="Normal"/>
    <w:link w:val="En-tteCar"/>
    <w:uiPriority w:val="99"/>
    <w:unhideWhenUsed/>
    <w:rsid w:val="000D56E1"/>
    <w:pPr>
      <w:tabs>
        <w:tab w:val="center" w:pos="4153"/>
        <w:tab w:val="right" w:pos="8306"/>
      </w:tabs>
      <w:spacing w:after="0" w:line="240" w:lineRule="auto"/>
    </w:pPr>
  </w:style>
  <w:style w:type="character" w:customStyle="1" w:styleId="En-tteCar">
    <w:name w:val="En-tête Car"/>
    <w:basedOn w:val="Policepardfaut"/>
    <w:link w:val="En-tte"/>
    <w:uiPriority w:val="99"/>
    <w:rsid w:val="000D56E1"/>
  </w:style>
  <w:style w:type="paragraph" w:styleId="Pieddepage">
    <w:name w:val="footer"/>
    <w:basedOn w:val="Normal"/>
    <w:link w:val="PieddepageCar"/>
    <w:uiPriority w:val="99"/>
    <w:unhideWhenUsed/>
    <w:rsid w:val="000D56E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D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xitec.com/en/public-health" TargetMode="External"/><Relationship Id="rId18" Type="http://schemas.openxmlformats.org/officeDocument/2006/relationships/hyperlink" Target="https://doi.org/10.2987/13-6381.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mosquitoalert.com/en/" TargetMode="External"/><Relationship Id="rId17" Type="http://schemas.openxmlformats.org/officeDocument/2006/relationships/hyperlink" Target="https://doi.org/10.1093/jme/tjaa011"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doi.org/10.1186/1756-3305-5-9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doi.org/10.1186/1475-2875-13-161" TargetMode="Externa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www.euro.who.int/__data/assets/pdf_file/0004/392998/mosquito-manual-eng.pdf?ua=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10.1089/vbz.2009.0014"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A87890778654D85C96775F66B71FC" ma:contentTypeVersion="13" ma:contentTypeDescription="Create a new document." ma:contentTypeScope="" ma:versionID="a4711509d366eed88c73cb627abd2cc9">
  <xsd:schema xmlns:xsd="http://www.w3.org/2001/XMLSchema" xmlns:xs="http://www.w3.org/2001/XMLSchema" xmlns:p="http://schemas.microsoft.com/office/2006/metadata/properties" xmlns:ns3="2694b32c-3d96-435b-9307-4eba14c2b3bf" xmlns:ns4="a535eaa3-5a79-4b2f-a98b-e799f33557f7" targetNamespace="http://schemas.microsoft.com/office/2006/metadata/properties" ma:root="true" ma:fieldsID="3c80d3231b19130155b200541d7b3c58" ns3:_="" ns4:_="">
    <xsd:import namespace="2694b32c-3d96-435b-9307-4eba14c2b3bf"/>
    <xsd:import namespace="a535eaa3-5a79-4b2f-a98b-e799f33557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4b32c-3d96-435b-9307-4eba14c2b3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5eaa3-5a79-4b2f-a98b-e799f33557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AA576-FDA3-453D-9101-B60D2D59B2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8191E6-A89E-4B10-B5B0-B2DCA2F80D4D}">
  <ds:schemaRefs>
    <ds:schemaRef ds:uri="http://schemas.microsoft.com/sharepoint/v3/contenttype/forms"/>
  </ds:schemaRefs>
</ds:datastoreItem>
</file>

<file path=customXml/itemProps3.xml><?xml version="1.0" encoding="utf-8"?>
<ds:datastoreItem xmlns:ds="http://schemas.openxmlformats.org/officeDocument/2006/customXml" ds:itemID="{076B28B8-CC7D-4607-904C-FDA6CA34F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4b32c-3d96-435b-9307-4eba14c2b3bf"/>
    <ds:schemaRef ds:uri="a535eaa3-5a79-4b2f-a98b-e799f3355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38623-6962-4F4B-A83D-88FC25FE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11368</Words>
  <Characters>62529</Characters>
  <Application>Microsoft Office Word</Application>
  <DocSecurity>0</DocSecurity>
  <Lines>521</Lines>
  <Paragraphs>147</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MyCompany</Company>
  <LinksUpToDate>false</LinksUpToDate>
  <CharactersWithSpaces>73750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MOSQUITO &amp; AGRICULTURE</dc:creator>
  <cp:lastModifiedBy>LAMBERT Gregory</cp:lastModifiedBy>
  <cp:revision>2</cp:revision>
  <dcterms:created xsi:type="dcterms:W3CDTF">2020-03-06T16:30:00Z</dcterms:created>
  <dcterms:modified xsi:type="dcterms:W3CDTF">2020-03-06T16:30:00Z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http://www.zotero.org/styles/harvard-anglia-ruskin-university</vt:lpwstr>
  </property>
  <property fmtid="{D5CDD505-2E9C-101B-9397-08002B2CF9AE}" pid="11" name="Mendeley Recent Style Name 4_1">
    <vt:lpwstr>Anglia Ruskin University - Harvard</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http://www.zotero.org/styles/springer-vancouver</vt:lpwstr>
  </property>
  <property fmtid="{D5CDD505-2E9C-101B-9397-08002B2CF9AE}" pid="17" name="Mendeley Recent Style Name 7_1">
    <vt:lpwstr>Springer - Vancouver</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http://www.zotero.org/styles/vancouver-brackets</vt:lpwstr>
  </property>
  <property fmtid="{D5CDD505-2E9C-101B-9397-08002B2CF9AE}" pid="21" name="Mendeley Recent Style Name 9_1">
    <vt:lpwstr>Vancouver (brackets)</vt:lpwstr>
  </property>
  <property fmtid="{D5CDD505-2E9C-101B-9397-08002B2CF9AE}" pid="22" name="Mendeley Document_1">
    <vt:lpwstr>True</vt:lpwstr>
  </property>
  <property fmtid="{D5CDD505-2E9C-101B-9397-08002B2CF9AE}" pid="23" name="Mendeley Unique User Id_1">
    <vt:lpwstr>3cc70888-17a8-3fc9-9b2e-80b83acc2ea9</vt:lpwstr>
  </property>
  <property fmtid="{D5CDD505-2E9C-101B-9397-08002B2CF9AE}" pid="24" name="Mendeley Citation Style_1">
    <vt:lpwstr>http://www.zotero.org/styles/harvard-cite-them-right</vt:lpwstr>
  </property>
  <property fmtid="{D5CDD505-2E9C-101B-9397-08002B2CF9AE}" pid="25" name="ContentTypeId">
    <vt:lpwstr>0x010100330A87890778654D85C96775F66B71FC</vt:lpwstr>
  </property>
</Properties>
</file>