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29A7" w14:textId="360EA7B2" w:rsidR="00EA1682" w:rsidRPr="003277D9" w:rsidRDefault="00DF1C04" w:rsidP="00345DA6">
      <w:pPr>
        <w:spacing w:after="0" w:line="240" w:lineRule="auto"/>
        <w:ind w:left="3686"/>
        <w:rPr>
          <w:b/>
          <w:sz w:val="20"/>
          <w:szCs w:val="20"/>
        </w:rPr>
      </w:pPr>
      <w:bookmarkStart w:id="0" w:name="_GoBack"/>
      <w:bookmarkEnd w:id="0"/>
      <w:r w:rsidRPr="00DF1C04">
        <w:rPr>
          <w:b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41AD5EE" wp14:editId="268442B9">
            <wp:simplePos x="0" y="0"/>
            <wp:positionH relativeFrom="margin">
              <wp:posOffset>-14270</wp:posOffset>
            </wp:positionH>
            <wp:positionV relativeFrom="paragraph">
              <wp:posOffset>-180299</wp:posOffset>
            </wp:positionV>
            <wp:extent cx="2264400" cy="579600"/>
            <wp:effectExtent l="0" t="0" r="3175" b="0"/>
            <wp:wrapNone/>
            <wp:docPr id="2" name="Imagem 2" descr="C:\Users\jpinto.IHMT\AppData\Local\Microsoft\Windows\INetCache\Content.Outlook\NEGKT89U\AIMCostHeaderf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into.IHMT\AppData\Local\Microsoft\Windows\INetCache\Content.Outlook\NEGKT89U\AIMCostHeaderf1 (00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41" w:rsidRPr="003277D9">
        <w:rPr>
          <w:b/>
          <w:sz w:val="20"/>
          <w:szCs w:val="20"/>
        </w:rPr>
        <w:t>COST Action CA17108</w:t>
      </w:r>
    </w:p>
    <w:p w14:paraId="308FB4F3" w14:textId="66E9D957" w:rsidR="006B5A41" w:rsidRPr="003277D9" w:rsidRDefault="006B5A41" w:rsidP="00345DA6">
      <w:pPr>
        <w:spacing w:after="0" w:line="240" w:lineRule="auto"/>
        <w:ind w:left="3686"/>
        <w:rPr>
          <w:sz w:val="32"/>
          <w:szCs w:val="32"/>
        </w:rPr>
      </w:pPr>
      <w:r w:rsidRPr="003277D9">
        <w:rPr>
          <w:i/>
          <w:sz w:val="32"/>
          <w:szCs w:val="32"/>
        </w:rPr>
        <w:t>Aedes</w:t>
      </w:r>
      <w:r w:rsidRPr="003277D9">
        <w:rPr>
          <w:sz w:val="32"/>
          <w:szCs w:val="32"/>
        </w:rPr>
        <w:t xml:space="preserve"> Invasive Mosquitoes</w:t>
      </w:r>
    </w:p>
    <w:p w14:paraId="141D9A7C" w14:textId="1FE46343" w:rsidR="006B5A41" w:rsidRPr="003277D9" w:rsidRDefault="006B5A41" w:rsidP="00345DA6">
      <w:pPr>
        <w:pBdr>
          <w:top w:val="single" w:sz="4" w:space="1" w:color="auto"/>
        </w:pBdr>
        <w:spacing w:after="0" w:line="240" w:lineRule="auto"/>
        <w:jc w:val="right"/>
        <w:rPr>
          <w:sz w:val="16"/>
          <w:szCs w:val="16"/>
        </w:rPr>
      </w:pPr>
      <w:r w:rsidRPr="003277D9">
        <w:rPr>
          <w:sz w:val="16"/>
          <w:szCs w:val="16"/>
        </w:rPr>
        <w:t>www.aedescost.eu</w:t>
      </w:r>
    </w:p>
    <w:p w14:paraId="4EBC301B" w14:textId="5E99318C" w:rsidR="00AA0CB9" w:rsidRPr="003277D9" w:rsidRDefault="00AA0CB9" w:rsidP="00345DA6">
      <w:pPr>
        <w:pStyle w:val="Default"/>
        <w:rPr>
          <w:lang w:val="en-GB"/>
        </w:rPr>
      </w:pPr>
    </w:p>
    <w:p w14:paraId="564229F1" w14:textId="3DFC981E" w:rsidR="00215690" w:rsidRPr="00215690" w:rsidRDefault="00215690" w:rsidP="00215690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215690">
        <w:rPr>
          <w:rFonts w:asciiTheme="minorHAnsi" w:hAnsiTheme="minorHAnsi" w:cstheme="minorHAnsi"/>
          <w:sz w:val="32"/>
          <w:szCs w:val="32"/>
          <w:lang w:val="en-GB"/>
        </w:rPr>
        <w:t xml:space="preserve">ITC CONFERENCE </w:t>
      </w:r>
      <w:r w:rsidR="00434139">
        <w:rPr>
          <w:rFonts w:asciiTheme="minorHAnsi" w:hAnsiTheme="minorHAnsi" w:cstheme="minorHAnsi"/>
          <w:sz w:val="32"/>
          <w:szCs w:val="32"/>
          <w:lang w:val="en-GB"/>
        </w:rPr>
        <w:t>GRANT</w:t>
      </w:r>
      <w:r w:rsidRPr="00215690">
        <w:rPr>
          <w:rFonts w:asciiTheme="minorHAnsi" w:hAnsiTheme="minorHAnsi" w:cstheme="minorHAnsi"/>
          <w:sz w:val="32"/>
          <w:szCs w:val="32"/>
          <w:lang w:val="en-GB"/>
        </w:rPr>
        <w:t>S FOR EARLY</w:t>
      </w:r>
    </w:p>
    <w:p w14:paraId="2E564CE5" w14:textId="6B53C806" w:rsidR="00215690" w:rsidRDefault="00215690" w:rsidP="00215690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215690">
        <w:rPr>
          <w:rFonts w:asciiTheme="minorHAnsi" w:hAnsiTheme="minorHAnsi" w:cstheme="minorHAnsi"/>
          <w:sz w:val="32"/>
          <w:szCs w:val="32"/>
          <w:lang w:val="en-GB"/>
        </w:rPr>
        <w:t>CAREER INVESTIGATORS AND PHD STUDENTS</w:t>
      </w:r>
      <w:r>
        <w:rPr>
          <w:rFonts w:asciiTheme="minorHAnsi" w:hAnsiTheme="minorHAnsi" w:cstheme="minorHAnsi"/>
          <w:sz w:val="32"/>
          <w:szCs w:val="32"/>
          <w:lang w:val="en-GB"/>
        </w:rPr>
        <w:t xml:space="preserve"> (ITC Grants)</w:t>
      </w:r>
    </w:p>
    <w:p w14:paraId="248E6A54" w14:textId="2819093D" w:rsidR="00AA0CB9" w:rsidRPr="003277D9" w:rsidRDefault="00215690" w:rsidP="00215690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R</w:t>
      </w:r>
      <w:r w:rsidR="00AA0CB9" w:rsidRPr="003277D9">
        <w:rPr>
          <w:rFonts w:asciiTheme="minorHAnsi" w:hAnsiTheme="minorHAnsi" w:cstheme="minorHAnsi"/>
          <w:sz w:val="32"/>
          <w:szCs w:val="32"/>
          <w:lang w:val="en-GB"/>
        </w:rPr>
        <w:t>ules</w:t>
      </w:r>
    </w:p>
    <w:p w14:paraId="0691EF49" w14:textId="77777777" w:rsidR="00AA0CB9" w:rsidRDefault="00AA0CB9" w:rsidP="00345DA6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27958409" w14:textId="77777777" w:rsidR="00322A44" w:rsidRPr="003277D9" w:rsidRDefault="00322A44" w:rsidP="0043413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2DF70FCF" w14:textId="77777777" w:rsidR="00AA0CB9" w:rsidRPr="003277D9" w:rsidRDefault="00AA0CB9" w:rsidP="00345DA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277D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Definition and aims </w:t>
      </w:r>
    </w:p>
    <w:p w14:paraId="7A263710" w14:textId="77777777" w:rsidR="00AA0CB9" w:rsidRPr="003277D9" w:rsidRDefault="00AA0CB9" w:rsidP="00345DA6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CED703C" w14:textId="4F5568B6" w:rsidR="00100E5E" w:rsidRDefault="00215690" w:rsidP="006D3B9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>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Conference Grants (ITC Grants) 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>aim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at supporting </w:t>
      </w:r>
      <w:r w:rsidR="00803C61" w:rsidRPr="006D3B93">
        <w:rPr>
          <w:rFonts w:asciiTheme="minorHAnsi" w:hAnsiTheme="minorHAnsi" w:cstheme="minorHAnsi"/>
          <w:sz w:val="22"/>
          <w:szCs w:val="22"/>
          <w:lang w:val="en-GB"/>
        </w:rPr>
        <w:t>PhD students</w:t>
      </w:r>
      <w:r w:rsidR="00803C61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803C61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 xml:space="preserve">arly 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 xml:space="preserve">areer 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>nvestigators (ECI)</w:t>
      </w:r>
      <w:r w:rsidR="006D3B93">
        <w:rPr>
          <w:rStyle w:val="Rimandonotaapidipagina"/>
          <w:rFonts w:asciiTheme="minorHAnsi" w:hAnsiTheme="minorHAnsi" w:cstheme="minorHAnsi"/>
          <w:color w:val="auto"/>
          <w:sz w:val="22"/>
          <w:szCs w:val="22"/>
          <w:lang w:val="en-GB"/>
        </w:rPr>
        <w:footnoteReference w:id="1"/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from 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>articipating Inclusiveness Target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Countries 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>ITC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B27BD7" w:rsidRPr="00FA7FD4">
        <w:rPr>
          <w:rStyle w:val="Rimandonotaapidipagina"/>
          <w:rFonts w:asciiTheme="minorHAnsi" w:hAnsiTheme="minorHAnsi" w:cstheme="minorHAnsi"/>
          <w:b/>
          <w:sz w:val="20"/>
          <w:szCs w:val="20"/>
          <w:lang w:val="en-GB"/>
        </w:rPr>
        <w:footnoteReference w:id="2"/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to attend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international </w:t>
      </w:r>
      <w:r w:rsidR="00803C61">
        <w:rPr>
          <w:rFonts w:asciiTheme="minorHAnsi" w:hAnsiTheme="minorHAnsi" w:cstheme="minorHAnsi"/>
          <w:sz w:val="22"/>
          <w:szCs w:val="22"/>
          <w:lang w:val="en-GB"/>
        </w:rPr>
        <w:t>scientific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065DA">
        <w:rPr>
          <w:rFonts w:asciiTheme="minorHAnsi" w:hAnsiTheme="minorHAnsi" w:cstheme="minorHAnsi"/>
          <w:sz w:val="22"/>
          <w:szCs w:val="22"/>
          <w:lang w:val="en-GB"/>
        </w:rPr>
        <w:t>meetings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03C61">
        <w:rPr>
          <w:rFonts w:asciiTheme="minorHAnsi" w:hAnsiTheme="minorHAnsi" w:cstheme="minorHAnsi"/>
          <w:sz w:val="22"/>
          <w:szCs w:val="22"/>
          <w:lang w:val="en-GB"/>
        </w:rPr>
        <w:t>related to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the topic of the 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>AIM-COST</w:t>
      </w:r>
      <w:r w:rsidR="008065D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03C61">
        <w:rPr>
          <w:rFonts w:asciiTheme="minorHAnsi" w:hAnsiTheme="minorHAnsi" w:cstheme="minorHAnsi"/>
          <w:sz w:val="22"/>
          <w:szCs w:val="22"/>
          <w:lang w:val="en-GB"/>
        </w:rPr>
        <w:t xml:space="preserve">meetings 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>that are not</w:t>
      </w:r>
      <w:r w:rsidR="006D3B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>organised by th</w:t>
      </w:r>
      <w:r w:rsidR="008065DA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="006D3B93" w:rsidRPr="006D3B93">
        <w:rPr>
          <w:rFonts w:asciiTheme="minorHAnsi" w:hAnsiTheme="minorHAnsi" w:cstheme="minorHAnsi"/>
          <w:sz w:val="22"/>
          <w:szCs w:val="22"/>
          <w:lang w:val="en-GB"/>
        </w:rPr>
        <w:t xml:space="preserve"> COST Action.</w:t>
      </w:r>
    </w:p>
    <w:p w14:paraId="7D24931C" w14:textId="77777777" w:rsidR="006D3B93" w:rsidRPr="00100E5E" w:rsidRDefault="006D3B93" w:rsidP="00345DA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80E5ADA" w14:textId="1B994ACE" w:rsidR="00AA0CB9" w:rsidRPr="00132988" w:rsidRDefault="00AA0CB9" w:rsidP="00345DA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277D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Who is eligible </w:t>
      </w:r>
    </w:p>
    <w:p w14:paraId="49C01C36" w14:textId="77777777" w:rsidR="00132988" w:rsidRDefault="00132988" w:rsidP="00345DA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10374978" w14:textId="15DB8231" w:rsidR="008065DA" w:rsidRPr="008065DA" w:rsidRDefault="008065DA" w:rsidP="00C4049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065DA">
        <w:rPr>
          <w:rFonts w:asciiTheme="minorHAnsi" w:hAnsiTheme="minorHAnsi" w:cstheme="minorHAnsi"/>
          <w:sz w:val="22"/>
          <w:szCs w:val="22"/>
          <w:lang w:val="en-GB"/>
        </w:rPr>
        <w:t>PhD students and E</w:t>
      </w:r>
      <w:r w:rsidR="00C40494">
        <w:rPr>
          <w:rFonts w:asciiTheme="minorHAnsi" w:hAnsiTheme="minorHAnsi" w:cstheme="minorHAnsi"/>
          <w:sz w:val="22"/>
          <w:szCs w:val="22"/>
          <w:lang w:val="en-GB"/>
        </w:rPr>
        <w:t>CI</w:t>
      </w:r>
      <w:r w:rsidR="00F23AC3">
        <w:rPr>
          <w:rFonts w:asciiTheme="minorHAnsi" w:hAnsiTheme="minorHAnsi" w:cstheme="minorHAnsi"/>
          <w:sz w:val="22"/>
          <w:szCs w:val="22"/>
          <w:lang w:val="en-GB"/>
        </w:rPr>
        <w:t xml:space="preserve">s with a primary affiliation </w:t>
      </w:r>
      <w:r w:rsidRPr="008065DA">
        <w:rPr>
          <w:rFonts w:asciiTheme="minorHAnsi" w:hAnsiTheme="minorHAnsi" w:cstheme="minorHAnsi"/>
          <w:sz w:val="22"/>
          <w:szCs w:val="22"/>
          <w:lang w:val="en-GB"/>
        </w:rPr>
        <w:t>in an institution located in an ITC</w:t>
      </w:r>
      <w:r w:rsidR="00803C61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7801D430" w14:textId="741CC5B5" w:rsidR="00F23AC3" w:rsidRDefault="00F23AC3" w:rsidP="00C4049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8065DA" w:rsidRPr="008065DA">
        <w:rPr>
          <w:rFonts w:asciiTheme="minorHAnsi" w:hAnsiTheme="minorHAnsi" w:cstheme="minorHAnsi"/>
          <w:sz w:val="22"/>
          <w:szCs w:val="22"/>
          <w:lang w:val="en-GB"/>
        </w:rPr>
        <w:t>pplicant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8065DA" w:rsidRPr="008065DA">
        <w:rPr>
          <w:rFonts w:asciiTheme="minorHAnsi" w:hAnsiTheme="minorHAnsi" w:cstheme="minorHAnsi"/>
          <w:sz w:val="22"/>
          <w:szCs w:val="22"/>
          <w:lang w:val="en-GB"/>
        </w:rPr>
        <w:t xml:space="preserve"> must make an oral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communication or </w:t>
      </w:r>
      <w:r w:rsidR="008065DA" w:rsidRPr="008065DA">
        <w:rPr>
          <w:rFonts w:asciiTheme="minorHAnsi" w:hAnsiTheme="minorHAnsi" w:cstheme="minorHAnsi"/>
          <w:sz w:val="22"/>
          <w:szCs w:val="22"/>
          <w:lang w:val="en-GB"/>
        </w:rPr>
        <w:t>poster presentation at the conference and be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065DA" w:rsidRPr="008065DA">
        <w:rPr>
          <w:rFonts w:asciiTheme="minorHAnsi" w:hAnsiTheme="minorHAnsi" w:cstheme="minorHAnsi"/>
          <w:sz w:val="22"/>
          <w:szCs w:val="22"/>
          <w:lang w:val="en-GB"/>
        </w:rPr>
        <w:t>listed in the official programme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of the event</w:t>
      </w:r>
      <w:r w:rsidR="00803C61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8065DA" w:rsidRPr="008065D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9DDE2A0" w14:textId="63B93FFD" w:rsidR="008065DA" w:rsidRPr="008065DA" w:rsidRDefault="008065DA" w:rsidP="00C4049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065DA">
        <w:rPr>
          <w:rFonts w:asciiTheme="minorHAnsi" w:hAnsiTheme="minorHAnsi" w:cstheme="minorHAnsi"/>
          <w:sz w:val="22"/>
          <w:szCs w:val="22"/>
          <w:lang w:val="en-GB"/>
        </w:rPr>
        <w:t>The main subject of</w:t>
      </w:r>
      <w:r w:rsidR="00F23AC3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F23AC3" w:rsidRPr="008065DA">
        <w:rPr>
          <w:rFonts w:asciiTheme="minorHAnsi" w:hAnsiTheme="minorHAnsi" w:cstheme="minorHAnsi"/>
          <w:sz w:val="22"/>
          <w:szCs w:val="22"/>
          <w:lang w:val="en-GB"/>
        </w:rPr>
        <w:t>oral</w:t>
      </w:r>
      <w:r w:rsidR="00F23AC3">
        <w:rPr>
          <w:rFonts w:asciiTheme="minorHAnsi" w:hAnsiTheme="minorHAnsi" w:cstheme="minorHAnsi"/>
          <w:sz w:val="22"/>
          <w:szCs w:val="22"/>
          <w:lang w:val="en-GB"/>
        </w:rPr>
        <w:t xml:space="preserve"> communication or </w:t>
      </w:r>
      <w:r w:rsidR="00F23AC3" w:rsidRPr="008065DA">
        <w:rPr>
          <w:rFonts w:asciiTheme="minorHAnsi" w:hAnsiTheme="minorHAnsi" w:cstheme="minorHAnsi"/>
          <w:sz w:val="22"/>
          <w:szCs w:val="22"/>
          <w:lang w:val="en-GB"/>
        </w:rPr>
        <w:t xml:space="preserve">poster </w:t>
      </w:r>
      <w:r w:rsidRPr="008065DA">
        <w:rPr>
          <w:rFonts w:asciiTheme="minorHAnsi" w:hAnsiTheme="minorHAnsi" w:cstheme="minorHAnsi"/>
          <w:sz w:val="22"/>
          <w:szCs w:val="22"/>
          <w:lang w:val="en-GB"/>
        </w:rPr>
        <w:t>must be on t</w:t>
      </w:r>
      <w:r w:rsidR="00F23AC3">
        <w:rPr>
          <w:rFonts w:asciiTheme="minorHAnsi" w:hAnsiTheme="minorHAnsi" w:cstheme="minorHAnsi"/>
          <w:sz w:val="22"/>
          <w:szCs w:val="22"/>
          <w:lang w:val="en-GB"/>
        </w:rPr>
        <w:t xml:space="preserve">he topic of the AIM-COST and must </w:t>
      </w:r>
      <w:r w:rsidRPr="008065DA">
        <w:rPr>
          <w:rFonts w:asciiTheme="minorHAnsi" w:hAnsiTheme="minorHAnsi" w:cstheme="minorHAnsi"/>
          <w:sz w:val="22"/>
          <w:szCs w:val="22"/>
          <w:lang w:val="en-GB"/>
        </w:rPr>
        <w:t>acknowledge COST</w:t>
      </w:r>
      <w:r w:rsidR="00803C61">
        <w:rPr>
          <w:rStyle w:val="Rimandonotaapidipagina"/>
          <w:rFonts w:asciiTheme="minorHAnsi" w:hAnsiTheme="minorHAnsi" w:cstheme="minorHAnsi"/>
          <w:sz w:val="22"/>
          <w:szCs w:val="22"/>
          <w:lang w:val="en-GB"/>
        </w:rPr>
        <w:footnoteReference w:id="3"/>
      </w:r>
      <w:r w:rsidRPr="008065D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98A5C62" w14:textId="717B7293" w:rsidR="00FA7FD4" w:rsidRPr="00465B75" w:rsidRDefault="00F23AC3" w:rsidP="00C4049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Attendance at </w:t>
      </w:r>
      <w:r w:rsidR="008065DA" w:rsidRPr="008065DA">
        <w:rPr>
          <w:rFonts w:asciiTheme="minorHAnsi" w:hAnsiTheme="minorHAnsi" w:cstheme="minorHAnsi"/>
          <w:sz w:val="22"/>
          <w:szCs w:val="22"/>
          <w:lang w:val="en-GB"/>
        </w:rPr>
        <w:t xml:space="preserve">European conferences is preferred. However, conferences held elsewhere </w:t>
      </w:r>
      <w:r w:rsidR="008065DA" w:rsidRPr="00465B75">
        <w:rPr>
          <w:rFonts w:asciiTheme="minorHAnsi" w:hAnsiTheme="minorHAnsi" w:cstheme="minorHAnsi"/>
          <w:sz w:val="22"/>
          <w:szCs w:val="22"/>
          <w:lang w:val="en-GB"/>
        </w:rPr>
        <w:t>can also be considered.</w:t>
      </w:r>
      <w:r w:rsidR="00150E03"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 In addition, the </w:t>
      </w:r>
      <w:r w:rsidR="00734920" w:rsidRPr="00465B75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150E03"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ore </w:t>
      </w:r>
      <w:r w:rsidR="00734920"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Group of the </w:t>
      </w:r>
      <w:r w:rsidR="00150E03" w:rsidRPr="00465B75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536171"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anagement Committee </w:t>
      </w:r>
      <w:r w:rsidR="00150E03" w:rsidRPr="00465B75">
        <w:rPr>
          <w:rFonts w:asciiTheme="minorHAnsi" w:hAnsiTheme="minorHAnsi" w:cstheme="minorHAnsi"/>
          <w:sz w:val="22"/>
          <w:szCs w:val="22"/>
          <w:lang w:val="en-GB"/>
        </w:rPr>
        <w:t>may indicate specific meeting</w:t>
      </w:r>
      <w:r w:rsidR="00536171" w:rsidRPr="00465B75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150E03"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36171" w:rsidRPr="00465B75">
        <w:rPr>
          <w:rFonts w:asciiTheme="minorHAnsi" w:hAnsiTheme="minorHAnsi" w:cstheme="minorHAnsi"/>
          <w:sz w:val="22"/>
          <w:szCs w:val="22"/>
          <w:lang w:val="en-GB"/>
        </w:rPr>
        <w:t>considered strategic for AIM-COST for which representation from ITC countries will be encouraged</w:t>
      </w:r>
      <w:r w:rsidR="00150E03" w:rsidRPr="00465B7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6EC676D" w14:textId="77777777" w:rsidR="00B27BD7" w:rsidRDefault="00B27BD7" w:rsidP="00345DA6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6C06CEC6" w14:textId="4299D8A6" w:rsidR="007E521A" w:rsidRPr="00434139" w:rsidRDefault="007E521A" w:rsidP="005D7C2F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34139">
        <w:rPr>
          <w:rFonts w:asciiTheme="minorHAnsi" w:hAnsiTheme="minorHAnsi" w:cstheme="minorHAnsi"/>
          <w:sz w:val="22"/>
          <w:szCs w:val="22"/>
          <w:lang w:val="en-GB"/>
        </w:rPr>
        <w:t xml:space="preserve">Please visit </w:t>
      </w:r>
      <w:hyperlink r:id="rId10" w:history="1">
        <w:r w:rsidR="005D7C2F" w:rsidRPr="00434139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http://www.cost.eu/COST_Actions/ca/CA17108</w:t>
        </w:r>
      </w:hyperlink>
      <w:r w:rsidR="005D7C2F" w:rsidRPr="004341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34139">
        <w:rPr>
          <w:rFonts w:asciiTheme="minorHAnsi" w:hAnsiTheme="minorHAnsi" w:cstheme="minorHAnsi"/>
          <w:sz w:val="22"/>
          <w:szCs w:val="22"/>
          <w:lang w:val="en-GB"/>
        </w:rPr>
        <w:t xml:space="preserve">for the most up-to-date information about which </w:t>
      </w:r>
      <w:r w:rsidR="00C40494" w:rsidRPr="00434139">
        <w:rPr>
          <w:rFonts w:asciiTheme="minorHAnsi" w:hAnsiTheme="minorHAnsi" w:cstheme="minorHAnsi"/>
          <w:sz w:val="22"/>
          <w:szCs w:val="22"/>
          <w:lang w:val="en-GB"/>
        </w:rPr>
        <w:t xml:space="preserve">ITCs </w:t>
      </w:r>
      <w:r w:rsidRPr="00434139">
        <w:rPr>
          <w:rFonts w:asciiTheme="minorHAnsi" w:hAnsiTheme="minorHAnsi" w:cstheme="minorHAnsi"/>
          <w:sz w:val="22"/>
          <w:szCs w:val="22"/>
          <w:lang w:val="en-GB"/>
        </w:rPr>
        <w:t xml:space="preserve">are taking part in AIM-COST. </w:t>
      </w:r>
    </w:p>
    <w:p w14:paraId="5C378474" w14:textId="77777777" w:rsidR="007E521A" w:rsidRPr="00C40494" w:rsidRDefault="007E521A" w:rsidP="00345DA6">
      <w:pPr>
        <w:pStyle w:val="Default"/>
        <w:rPr>
          <w:rFonts w:asciiTheme="minorHAnsi" w:hAnsiTheme="minorHAnsi" w:cstheme="minorHAnsi"/>
          <w:sz w:val="22"/>
          <w:szCs w:val="22"/>
          <w:highlight w:val="yellow"/>
          <w:lang w:val="en-GB"/>
        </w:rPr>
      </w:pPr>
    </w:p>
    <w:p w14:paraId="1DBDE055" w14:textId="77777777" w:rsidR="00AA0CB9" w:rsidRPr="002C1391" w:rsidRDefault="002C1391" w:rsidP="00345DA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C1391">
        <w:rPr>
          <w:rFonts w:asciiTheme="minorHAnsi" w:hAnsiTheme="minorHAnsi" w:cstheme="minorHAnsi"/>
          <w:b/>
          <w:bCs/>
          <w:sz w:val="22"/>
          <w:szCs w:val="22"/>
          <w:lang w:val="en-GB"/>
        </w:rPr>
        <w:t>How to apply</w:t>
      </w:r>
    </w:p>
    <w:p w14:paraId="1853EF4E" w14:textId="77777777" w:rsidR="002C1391" w:rsidRPr="003277D9" w:rsidRDefault="002C1391" w:rsidP="00345DA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130DEE03" w14:textId="7D9D5C8F" w:rsidR="00345DA6" w:rsidRDefault="002C1391" w:rsidP="00A57A4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AA0CB9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ligible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applicants should follow </w:t>
      </w:r>
      <w:r w:rsidR="00AA0CB9" w:rsidRPr="003277D9">
        <w:rPr>
          <w:rFonts w:asciiTheme="minorHAnsi" w:hAnsiTheme="minorHAnsi" w:cstheme="minorHAnsi"/>
          <w:sz w:val="22"/>
          <w:szCs w:val="22"/>
          <w:lang w:val="en-GB"/>
        </w:rPr>
        <w:t>these steps:</w:t>
      </w:r>
    </w:p>
    <w:p w14:paraId="1BB5C91F" w14:textId="3552CE92" w:rsidR="00AA0CB9" w:rsidRPr="003277D9" w:rsidRDefault="006005D8" w:rsidP="00A57A4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AA0CB9" w:rsidRPr="003277D9">
        <w:rPr>
          <w:rFonts w:asciiTheme="minorHAnsi" w:hAnsiTheme="minorHAnsi" w:cstheme="minorHAnsi"/>
          <w:sz w:val="22"/>
          <w:szCs w:val="22"/>
          <w:lang w:val="en-GB"/>
        </w:rPr>
        <w:t>ill-in the online application form (</w:t>
      </w:r>
      <w:r>
        <w:rPr>
          <w:rFonts w:asciiTheme="minorHAnsi" w:hAnsiTheme="minorHAnsi" w:cstheme="minorHAnsi"/>
          <w:sz w:val="22"/>
          <w:szCs w:val="22"/>
          <w:lang w:val="en-GB"/>
        </w:rPr>
        <w:t>available at:</w:t>
      </w:r>
      <w:r w:rsidR="004A3266" w:rsidRPr="004A326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1" w:history="1">
        <w:r w:rsidR="00A57A49" w:rsidRPr="006F542E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https://e-services.cost.eu/conferencegrant</w:t>
        </w:r>
      </w:hyperlink>
      <w:r w:rsidR="003034B2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1771C3" w:rsidRPr="001771C3">
        <w:rPr>
          <w:lang w:val="en-US"/>
        </w:rPr>
        <w:t xml:space="preserve"> </w:t>
      </w:r>
      <w:r w:rsidR="001771C3" w:rsidRPr="001771C3">
        <w:rPr>
          <w:rFonts w:asciiTheme="minorHAnsi" w:hAnsiTheme="minorHAnsi" w:cstheme="minorHAnsi"/>
          <w:sz w:val="22"/>
          <w:szCs w:val="22"/>
          <w:lang w:val="en-GB"/>
        </w:rPr>
        <w:t>to re</w:t>
      </w:r>
      <w:r w:rsidR="001771C3">
        <w:rPr>
          <w:rFonts w:asciiTheme="minorHAnsi" w:hAnsiTheme="minorHAnsi" w:cstheme="minorHAnsi"/>
          <w:sz w:val="22"/>
          <w:szCs w:val="22"/>
          <w:lang w:val="en-GB"/>
        </w:rPr>
        <w:t xml:space="preserve">gister your request for an </w:t>
      </w:r>
      <w:r w:rsidR="00A57A49">
        <w:rPr>
          <w:rFonts w:asciiTheme="minorHAnsi" w:hAnsiTheme="minorHAnsi" w:cstheme="minorHAnsi"/>
          <w:sz w:val="22"/>
          <w:szCs w:val="22"/>
          <w:lang w:val="en-GB"/>
        </w:rPr>
        <w:t>ITC Grant</w:t>
      </w:r>
      <w:r w:rsidR="00AA0CB9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</w:p>
    <w:p w14:paraId="75CD7D7A" w14:textId="19419D65" w:rsidR="00333C45" w:rsidRDefault="00AD3439" w:rsidP="00A57A4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Upload</w:t>
      </w:r>
      <w:r w:rsidR="00AA0CB9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 the following supporting documents: </w:t>
      </w:r>
    </w:p>
    <w:p w14:paraId="4ABA1C75" w14:textId="77777777" w:rsidR="0027246C" w:rsidRPr="0067036F" w:rsidRDefault="0027246C" w:rsidP="00A57A49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7036F">
        <w:rPr>
          <w:rFonts w:asciiTheme="minorHAnsi" w:hAnsiTheme="minorHAnsi" w:cstheme="minorHAnsi"/>
          <w:i/>
          <w:sz w:val="22"/>
          <w:szCs w:val="22"/>
          <w:lang w:val="en-GB"/>
        </w:rPr>
        <w:t>Curriculum vitae</w:t>
      </w:r>
      <w:r w:rsidRPr="0067036F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67036F">
        <w:rPr>
          <w:rFonts w:asciiTheme="minorHAnsi" w:hAnsiTheme="minorHAnsi" w:cstheme="minorHAnsi"/>
          <w:sz w:val="22"/>
          <w:szCs w:val="22"/>
          <w:lang w:val="en-GB"/>
        </w:rPr>
        <w:t xml:space="preserve"> pages maximum); </w:t>
      </w:r>
    </w:p>
    <w:p w14:paraId="2616293E" w14:textId="77777777" w:rsidR="00A57A49" w:rsidRDefault="00A57A49" w:rsidP="00A57A49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A57A49">
        <w:rPr>
          <w:rFonts w:asciiTheme="minorHAnsi" w:hAnsiTheme="minorHAnsi" w:cstheme="minorHAnsi"/>
          <w:sz w:val="22"/>
          <w:szCs w:val="22"/>
          <w:lang w:val="en-GB"/>
        </w:rPr>
        <w:t xml:space="preserve">hort description of your involvement in </w:t>
      </w:r>
      <w:r>
        <w:rPr>
          <w:rFonts w:asciiTheme="minorHAnsi" w:hAnsiTheme="minorHAnsi" w:cstheme="minorHAnsi"/>
          <w:sz w:val="22"/>
          <w:szCs w:val="22"/>
          <w:lang w:val="en-GB"/>
        </w:rPr>
        <w:t>AIM-COST</w:t>
      </w:r>
      <w:r w:rsidR="0027246C" w:rsidRPr="00A57A49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590358D0" w14:textId="4959BDAB" w:rsidR="00A57A49" w:rsidRPr="00465B75" w:rsidRDefault="00A57A49" w:rsidP="00A57A49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65B75">
        <w:rPr>
          <w:rFonts w:asciiTheme="minorHAnsi" w:hAnsiTheme="minorHAnsi" w:cstheme="minorHAnsi"/>
          <w:sz w:val="22"/>
          <w:szCs w:val="22"/>
          <w:lang w:val="en-GB"/>
        </w:rPr>
        <w:t>Letter from the conference organisers, confirming acceptance of your abstract as oral communication or poster</w:t>
      </w:r>
      <w:r w:rsidR="00536171" w:rsidRPr="00465B75">
        <w:rPr>
          <w:rFonts w:asciiTheme="minorHAnsi" w:hAnsiTheme="minorHAnsi" w:cstheme="minorHAnsi"/>
          <w:sz w:val="22"/>
          <w:szCs w:val="22"/>
          <w:lang w:val="en-GB"/>
        </w:rPr>
        <w:t>*</w:t>
      </w:r>
      <w:r w:rsidR="00AD3439" w:rsidRPr="00465B75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0CFDB750" w14:textId="7B8DBDF4" w:rsidR="00A57A49" w:rsidRDefault="00A57A49" w:rsidP="00A57A49">
      <w:pPr>
        <w:pStyle w:val="Default"/>
        <w:numPr>
          <w:ilvl w:val="1"/>
          <w:numId w:val="3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57A49">
        <w:rPr>
          <w:rFonts w:asciiTheme="minorHAnsi" w:hAnsiTheme="minorHAnsi" w:cstheme="minorHAnsi"/>
          <w:sz w:val="22"/>
          <w:szCs w:val="22"/>
          <w:lang w:val="en-GB"/>
        </w:rPr>
        <w:t>A copy of the abstract submitted to the conference</w:t>
      </w:r>
      <w:r w:rsidR="00AD343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F0286E3" w14:textId="77777777" w:rsidR="00AD3439" w:rsidRDefault="00AD3439" w:rsidP="00345DA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C40494" w:rsidRPr="00AD3439">
        <w:rPr>
          <w:rFonts w:asciiTheme="minorHAnsi" w:hAnsiTheme="minorHAnsi" w:cstheme="minorHAnsi"/>
          <w:sz w:val="22"/>
          <w:szCs w:val="22"/>
          <w:lang w:val="en-GB"/>
        </w:rPr>
        <w:t>he application should be submitted at least 45 days before the conference start date.</w:t>
      </w:r>
    </w:p>
    <w:p w14:paraId="1B3A8BF5" w14:textId="45AD96D8" w:rsidR="00345DA6" w:rsidRDefault="00AD3439" w:rsidP="00345DA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Once the application is submitted, t</w:t>
      </w:r>
      <w:r w:rsidR="00884825" w:rsidRPr="00AD3439">
        <w:rPr>
          <w:rFonts w:asciiTheme="minorHAnsi" w:hAnsiTheme="minorHAnsi" w:cstheme="minorHAnsi"/>
          <w:sz w:val="22"/>
          <w:szCs w:val="22"/>
          <w:lang w:val="en-GB"/>
        </w:rPr>
        <w:t xml:space="preserve">he applicant will </w:t>
      </w:r>
      <w:r w:rsidRPr="00AD3439">
        <w:rPr>
          <w:rFonts w:asciiTheme="minorHAnsi" w:hAnsiTheme="minorHAnsi" w:cstheme="minorHAnsi"/>
          <w:sz w:val="22"/>
          <w:szCs w:val="22"/>
          <w:lang w:val="en-GB"/>
        </w:rPr>
        <w:t xml:space="preserve">receive a notification </w:t>
      </w:r>
      <w:r>
        <w:rPr>
          <w:rFonts w:asciiTheme="minorHAnsi" w:hAnsiTheme="minorHAnsi" w:cstheme="minorHAnsi"/>
          <w:sz w:val="22"/>
          <w:szCs w:val="22"/>
          <w:lang w:val="en-GB"/>
        </w:rPr>
        <w:t>from e-COST confirming submission.</w:t>
      </w:r>
    </w:p>
    <w:p w14:paraId="2F80AE5E" w14:textId="2BAD6BA0" w:rsidR="00AF093E" w:rsidRDefault="00AF093E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8F366AB" w14:textId="3F4EB53B" w:rsidR="00434139" w:rsidRDefault="00536171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65B75">
        <w:rPr>
          <w:rFonts w:asciiTheme="minorHAnsi" w:hAnsiTheme="minorHAnsi" w:cstheme="minorHAnsi"/>
          <w:sz w:val="22"/>
          <w:szCs w:val="22"/>
          <w:lang w:val="en-GB"/>
        </w:rPr>
        <w:lastRenderedPageBreak/>
        <w:t>* In case the letter of confirmation from the Conference organizers is not yet available at the time of submission, applicants may still apply by uploading a letter describing the state of submission (</w:t>
      </w:r>
      <w:r w:rsidRPr="00465B75">
        <w:rPr>
          <w:rFonts w:asciiTheme="minorHAnsi" w:hAnsiTheme="minorHAnsi" w:cstheme="minorHAnsi"/>
          <w:i/>
          <w:sz w:val="22"/>
          <w:szCs w:val="22"/>
          <w:lang w:val="en-GB"/>
        </w:rPr>
        <w:t>e.g.</w:t>
      </w:r>
      <w:r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 date when the conference will open the call for abstracts, or when results will be given) along with a draft of the abstract.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4E5839F3" w14:textId="7486B34E" w:rsidR="00536171" w:rsidRDefault="00536171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A7E62AD" w14:textId="25F08509" w:rsidR="007360B7" w:rsidRDefault="00536171" w:rsidP="007360B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36171">
        <w:rPr>
          <w:rFonts w:asciiTheme="minorHAnsi" w:hAnsiTheme="minorHAnsi" w:cstheme="minorHAnsi"/>
          <w:sz w:val="22"/>
          <w:szCs w:val="22"/>
          <w:lang w:val="en-US"/>
        </w:rPr>
        <w:t xml:space="preserve">Two calls </w:t>
      </w:r>
      <w:r>
        <w:rPr>
          <w:rFonts w:asciiTheme="minorHAnsi" w:hAnsiTheme="minorHAnsi" w:cstheme="minorHAnsi"/>
          <w:sz w:val="22"/>
          <w:szCs w:val="22"/>
          <w:lang w:val="en-US"/>
        </w:rPr>
        <w:t>for submission of ITC Grant proposals (</w:t>
      </w:r>
      <w:r w:rsidR="004F33F7">
        <w:rPr>
          <w:rFonts w:asciiTheme="minorHAnsi" w:hAnsiTheme="minorHAnsi" w:cstheme="minorHAnsi"/>
          <w:sz w:val="22"/>
          <w:szCs w:val="22"/>
          <w:lang w:val="en-US"/>
        </w:rPr>
        <w:t>May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September)</w:t>
      </w:r>
      <w:r w:rsidRPr="00536171">
        <w:rPr>
          <w:rFonts w:asciiTheme="minorHAnsi" w:hAnsiTheme="minorHAnsi" w:cstheme="minorHAnsi"/>
          <w:sz w:val="22"/>
          <w:szCs w:val="22"/>
          <w:lang w:val="en-US"/>
        </w:rPr>
        <w:t xml:space="preserve"> will be open </w:t>
      </w:r>
      <w:r>
        <w:rPr>
          <w:rFonts w:asciiTheme="minorHAnsi" w:hAnsiTheme="minorHAnsi" w:cstheme="minorHAnsi"/>
          <w:sz w:val="22"/>
          <w:szCs w:val="22"/>
          <w:lang w:val="en-US"/>
        </w:rPr>
        <w:t>per grant period</w:t>
      </w:r>
      <w:r w:rsidRPr="004F33F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360B7" w:rsidRPr="004F33F7">
        <w:rPr>
          <w:rFonts w:asciiTheme="minorHAnsi" w:hAnsiTheme="minorHAnsi" w:cstheme="minorHAnsi"/>
          <w:sz w:val="22"/>
          <w:szCs w:val="22"/>
          <w:lang w:val="en-US"/>
        </w:rPr>
        <w:t>Under special circumstances, the ITC-Committee may select specific conferences that meet the criteria and objectives of the AIM-COST for application to ITC grants.</w:t>
      </w:r>
    </w:p>
    <w:p w14:paraId="158567FD" w14:textId="77777777" w:rsidR="00536171" w:rsidRDefault="00536171" w:rsidP="00536171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  <w:lang w:val="en-GB"/>
        </w:rPr>
      </w:pPr>
    </w:p>
    <w:p w14:paraId="7BC10B2B" w14:textId="63CB9E51" w:rsidR="00536171" w:rsidRDefault="00536171" w:rsidP="005361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65B75">
        <w:rPr>
          <w:rFonts w:asciiTheme="minorHAnsi" w:hAnsiTheme="minorHAnsi" w:cstheme="minorHAnsi"/>
          <w:sz w:val="22"/>
          <w:szCs w:val="22"/>
          <w:lang w:val="en-GB"/>
        </w:rPr>
        <w:t>Applicants may receive only one ITC Grant for the duration of the AIM-COST.</w:t>
      </w:r>
    </w:p>
    <w:p w14:paraId="7C980671" w14:textId="1AA3208D" w:rsidR="00B146A2" w:rsidRDefault="00B146A2" w:rsidP="00B146A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97F8071" w14:textId="77777777" w:rsidR="00AF093E" w:rsidRPr="003277D9" w:rsidRDefault="00AF093E" w:rsidP="00AF093E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5</w:t>
      </w:r>
      <w:r w:rsidRPr="003277D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 Evaluation process </w:t>
      </w:r>
    </w:p>
    <w:p w14:paraId="4B6F31A9" w14:textId="77777777" w:rsidR="00AF093E" w:rsidRDefault="00AF093E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3D10C98" w14:textId="7DD345A8" w:rsidR="00AF093E" w:rsidRDefault="009F5FD3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The MC has agreed that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AF093E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he evaluation of the </w:t>
      </w:r>
      <w:r>
        <w:rPr>
          <w:rFonts w:asciiTheme="minorHAnsi" w:hAnsiTheme="minorHAnsi" w:cstheme="minorHAnsi"/>
          <w:sz w:val="22"/>
          <w:szCs w:val="22"/>
          <w:lang w:val="en-GB"/>
        </w:rPr>
        <w:t>ITC Grant</w:t>
      </w:r>
      <w:r w:rsidR="00AF093E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 applications will be the task of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ITC Grant </w:t>
      </w:r>
      <w:r w:rsidR="00AF093E" w:rsidRPr="003277D9">
        <w:rPr>
          <w:rFonts w:asciiTheme="minorHAnsi" w:hAnsiTheme="minorHAnsi" w:cstheme="minorHAnsi"/>
          <w:sz w:val="22"/>
          <w:szCs w:val="22"/>
          <w:lang w:val="en-GB"/>
        </w:rPr>
        <w:t>Committee</w:t>
      </w:r>
      <w:r w:rsidR="00305960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composed by:</w:t>
      </w:r>
    </w:p>
    <w:p w14:paraId="05DCE1CA" w14:textId="6EC4BED3" w:rsidR="00AF093E" w:rsidRDefault="00AF093E" w:rsidP="009F5FD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he </w:t>
      </w:r>
      <w:r w:rsidR="009F5FD3">
        <w:rPr>
          <w:rFonts w:asciiTheme="minorHAnsi" w:hAnsiTheme="minorHAnsi" w:cstheme="minorHAnsi"/>
          <w:sz w:val="22"/>
          <w:szCs w:val="22"/>
          <w:lang w:val="en-GB"/>
        </w:rPr>
        <w:t>ITC Grant</w:t>
      </w:r>
      <w:r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 Coordinator</w:t>
      </w:r>
      <w:r>
        <w:rPr>
          <w:rFonts w:asciiTheme="minorHAnsi" w:hAnsiTheme="minorHAnsi" w:cstheme="minorHAnsi"/>
          <w:sz w:val="22"/>
          <w:szCs w:val="22"/>
          <w:lang w:val="en-GB"/>
        </w:rPr>
        <w:t>: João Pinto (</w:t>
      </w:r>
      <w:hyperlink r:id="rId12" w:history="1">
        <w:r w:rsidRPr="00E81776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jpinto@ihmt.unl.pt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); </w:t>
      </w:r>
    </w:p>
    <w:p w14:paraId="643DC073" w14:textId="77777777" w:rsidR="00AF093E" w:rsidRDefault="00AF093E" w:rsidP="009F5FD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Action</w:t>
      </w:r>
      <w:r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 Chair</w:t>
      </w:r>
      <w:r>
        <w:rPr>
          <w:rFonts w:asciiTheme="minorHAnsi" w:hAnsiTheme="minorHAnsi" w:cstheme="minorHAnsi"/>
          <w:sz w:val="22"/>
          <w:szCs w:val="22"/>
          <w:lang w:val="en-GB"/>
        </w:rPr>
        <w:t>: Alessandra della Torre (</w:t>
      </w:r>
      <w:hyperlink r:id="rId13" w:history="1">
        <w:r w:rsidRPr="00E81776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alessandra.dellatorre@uniroma1.it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>);</w:t>
      </w:r>
    </w:p>
    <w:p w14:paraId="300CDB16" w14:textId="77777777" w:rsidR="00AF093E" w:rsidRPr="0090202C" w:rsidRDefault="00AF093E" w:rsidP="009F5FD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0202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GB"/>
        </w:rPr>
        <w:t>Action</w:t>
      </w:r>
      <w:r w:rsidRPr="0090202C">
        <w:rPr>
          <w:rFonts w:asciiTheme="minorHAnsi" w:hAnsiTheme="minorHAnsi" w:cstheme="minorHAnsi"/>
          <w:sz w:val="22"/>
          <w:szCs w:val="22"/>
          <w:lang w:val="en-GB"/>
        </w:rPr>
        <w:t xml:space="preserve"> Deputy Chair: Dusan Petric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hyperlink r:id="rId14" w:history="1">
        <w:r w:rsidRPr="001F465C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dusanp@polj.uns.ac.rs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15F021F" w14:textId="77777777" w:rsidR="009F5FD3" w:rsidRDefault="009F5FD3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6239E11" w14:textId="292C1709" w:rsidR="00B16B98" w:rsidRDefault="00305960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Criteria for evaluation </w:t>
      </w:r>
      <w:r w:rsidR="00B16B98">
        <w:rPr>
          <w:rFonts w:asciiTheme="minorHAnsi" w:hAnsiTheme="minorHAnsi" w:cstheme="minorHAnsi"/>
          <w:sz w:val="22"/>
          <w:szCs w:val="22"/>
          <w:lang w:val="en-GB"/>
        </w:rPr>
        <w:t>include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eligibility (</w:t>
      </w:r>
      <w:r w:rsidRPr="00305960">
        <w:rPr>
          <w:rFonts w:asciiTheme="minorHAnsi" w:hAnsiTheme="minorHAnsi" w:cstheme="minorHAnsi"/>
          <w:i/>
          <w:sz w:val="22"/>
          <w:szCs w:val="22"/>
          <w:lang w:val="en-GB"/>
        </w:rPr>
        <w:t>i.e.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PhD student or ECI)</w:t>
      </w:r>
      <w:r w:rsidR="00B16B98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16B98" w:rsidRPr="00B16B98">
        <w:rPr>
          <w:rFonts w:asciiTheme="minorHAnsi" w:hAnsiTheme="minorHAnsi" w:cstheme="minorHAnsi"/>
          <w:i/>
          <w:sz w:val="22"/>
          <w:szCs w:val="22"/>
          <w:lang w:val="en-GB"/>
        </w:rPr>
        <w:t xml:space="preserve">Curriculum vitae </w:t>
      </w:r>
      <w:r w:rsidR="00B16B98">
        <w:rPr>
          <w:rFonts w:asciiTheme="minorHAnsi" w:hAnsiTheme="minorHAnsi" w:cstheme="minorHAnsi"/>
          <w:sz w:val="22"/>
          <w:szCs w:val="22"/>
          <w:lang w:val="en-GB"/>
        </w:rPr>
        <w:t xml:space="preserve">of the applicant and involvement in AIM-COST, </w:t>
      </w:r>
      <w:r>
        <w:rPr>
          <w:rFonts w:asciiTheme="minorHAnsi" w:hAnsiTheme="minorHAnsi" w:cstheme="minorHAnsi"/>
          <w:sz w:val="22"/>
          <w:szCs w:val="22"/>
          <w:lang w:val="en-GB"/>
        </w:rPr>
        <w:t>suitability of the topic with respect to AIM-COST objectives</w:t>
      </w:r>
      <w:r w:rsidR="00B16B98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73C7D">
        <w:rPr>
          <w:rFonts w:asciiTheme="minorHAnsi" w:hAnsiTheme="minorHAnsi" w:cstheme="minorHAnsi"/>
          <w:sz w:val="22"/>
          <w:szCs w:val="22"/>
          <w:lang w:val="en-GB"/>
        </w:rPr>
        <w:t>type of presentation (oral communication or poster), and impact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of the conference</w:t>
      </w:r>
      <w:r w:rsidRPr="0030596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with respect to AIM-COST objectives</w:t>
      </w:r>
      <w:r w:rsidR="00B16B9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7EFEF757" w14:textId="77777777" w:rsidR="00B16B98" w:rsidRDefault="00B16B98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30A0DBF" w14:textId="1B614E21" w:rsidR="00B16B98" w:rsidRDefault="00B16B98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AF093E" w:rsidRPr="00D92F51">
        <w:rPr>
          <w:rFonts w:asciiTheme="minorHAnsi" w:hAnsiTheme="minorHAnsi" w:cstheme="minorHAnsi"/>
          <w:sz w:val="22"/>
          <w:szCs w:val="22"/>
          <w:lang w:val="en-GB"/>
        </w:rPr>
        <w:t>pplications will be grade</w:t>
      </w: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AF093E" w:rsidRPr="00D92F51">
        <w:rPr>
          <w:rFonts w:asciiTheme="minorHAnsi" w:hAnsiTheme="minorHAnsi" w:cstheme="minorHAnsi"/>
          <w:sz w:val="22"/>
          <w:szCs w:val="22"/>
          <w:lang w:val="en-GB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en-GB"/>
        </w:rPr>
        <w:t>s:</w:t>
      </w:r>
    </w:p>
    <w:p w14:paraId="4DBF84BE" w14:textId="0F69B958" w:rsidR="00AF093E" w:rsidRPr="00D92F51" w:rsidRDefault="00AF093E" w:rsidP="00AF09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 – </w:t>
      </w:r>
      <w:r w:rsidR="00B16B98">
        <w:rPr>
          <w:rFonts w:cstheme="minorHAnsi"/>
        </w:rPr>
        <w:t>Very poor</w:t>
      </w:r>
      <w:r w:rsidRPr="00D92F51">
        <w:rPr>
          <w:rFonts w:cstheme="minorHAnsi"/>
        </w:rPr>
        <w:t xml:space="preserve">: </w:t>
      </w:r>
      <w:r w:rsidR="00B16B98">
        <w:rPr>
          <w:rFonts w:cstheme="minorHAnsi"/>
        </w:rPr>
        <w:t>application clearly fails to meet the criteria for support by AIM-COST</w:t>
      </w:r>
      <w:r w:rsidRPr="00D92F51">
        <w:rPr>
          <w:rFonts w:cstheme="minorHAnsi"/>
        </w:rPr>
        <w:t xml:space="preserve">. </w:t>
      </w:r>
    </w:p>
    <w:p w14:paraId="47545E17" w14:textId="0091AA94" w:rsidR="00AF093E" w:rsidRPr="00D92F51" w:rsidRDefault="00AF093E" w:rsidP="00AF093E">
      <w:pPr>
        <w:spacing w:after="0" w:line="240" w:lineRule="auto"/>
        <w:jc w:val="both"/>
        <w:rPr>
          <w:rFonts w:cstheme="minorHAnsi"/>
        </w:rPr>
      </w:pPr>
      <w:r w:rsidRPr="00D92F51">
        <w:rPr>
          <w:rFonts w:cstheme="minorHAnsi"/>
        </w:rPr>
        <w:t xml:space="preserve">2 – Poor: </w:t>
      </w:r>
      <w:r w:rsidR="00B16B98">
        <w:rPr>
          <w:rFonts w:cstheme="minorHAnsi"/>
        </w:rPr>
        <w:t>application does not meet the criteria for support by AIM-COST</w:t>
      </w:r>
      <w:r w:rsidR="00B16B98" w:rsidRPr="00D92F51">
        <w:rPr>
          <w:rFonts w:cstheme="minorHAnsi"/>
        </w:rPr>
        <w:t>.</w:t>
      </w:r>
      <w:r w:rsidRPr="00D92F51">
        <w:rPr>
          <w:rFonts w:cstheme="minorHAnsi"/>
        </w:rPr>
        <w:t xml:space="preserve"> </w:t>
      </w:r>
    </w:p>
    <w:p w14:paraId="0AAA75DF" w14:textId="21D301CA" w:rsidR="00AF093E" w:rsidRPr="00D92F51" w:rsidRDefault="00AF093E" w:rsidP="00AF093E">
      <w:pPr>
        <w:spacing w:after="0" w:line="240" w:lineRule="auto"/>
        <w:jc w:val="both"/>
        <w:rPr>
          <w:rFonts w:cstheme="minorHAnsi"/>
        </w:rPr>
      </w:pPr>
      <w:r w:rsidRPr="00D92F51">
        <w:rPr>
          <w:rFonts w:cstheme="minorHAnsi"/>
        </w:rPr>
        <w:t xml:space="preserve">3 – Fair: </w:t>
      </w:r>
      <w:r w:rsidR="00B16B98">
        <w:rPr>
          <w:rFonts w:cstheme="minorHAnsi"/>
        </w:rPr>
        <w:t>application partially meets the criteria for support by AIM-COST</w:t>
      </w:r>
      <w:r w:rsidR="00B16B98" w:rsidRPr="00D92F51">
        <w:rPr>
          <w:rFonts w:cstheme="minorHAnsi"/>
        </w:rPr>
        <w:t>.</w:t>
      </w:r>
    </w:p>
    <w:p w14:paraId="48789380" w14:textId="476EE2EE" w:rsidR="00AF093E" w:rsidRPr="00D92F51" w:rsidRDefault="00AF093E" w:rsidP="00AF093E">
      <w:pPr>
        <w:spacing w:after="0" w:line="240" w:lineRule="auto"/>
        <w:jc w:val="both"/>
        <w:rPr>
          <w:rFonts w:cstheme="minorHAnsi"/>
        </w:rPr>
      </w:pPr>
      <w:r w:rsidRPr="00D92F51">
        <w:rPr>
          <w:rFonts w:cstheme="minorHAnsi"/>
        </w:rPr>
        <w:t xml:space="preserve">4 – Good: </w:t>
      </w:r>
      <w:r w:rsidR="00B16B98">
        <w:rPr>
          <w:rFonts w:cstheme="minorHAnsi"/>
        </w:rPr>
        <w:t>application meets the criteria for support by AIM-COST</w:t>
      </w:r>
      <w:r w:rsidR="00B16B98" w:rsidRPr="00D92F51">
        <w:rPr>
          <w:rFonts w:cstheme="minorHAnsi"/>
        </w:rPr>
        <w:t>.</w:t>
      </w:r>
    </w:p>
    <w:p w14:paraId="54BF64C6" w14:textId="13D78197" w:rsidR="00AF093E" w:rsidRPr="00D92F51" w:rsidRDefault="00AF093E" w:rsidP="00AF093E">
      <w:pPr>
        <w:spacing w:after="0" w:line="240" w:lineRule="auto"/>
        <w:jc w:val="both"/>
        <w:rPr>
          <w:rFonts w:cstheme="minorHAnsi"/>
        </w:rPr>
      </w:pPr>
      <w:r w:rsidRPr="00D92F51">
        <w:rPr>
          <w:rFonts w:cstheme="minorHAnsi"/>
        </w:rPr>
        <w:t xml:space="preserve">5 – Excellent: </w:t>
      </w:r>
      <w:r w:rsidR="00B16B98">
        <w:rPr>
          <w:rFonts w:cstheme="minorHAnsi"/>
        </w:rPr>
        <w:t>application largely meets the criteria for support by AIM-COST</w:t>
      </w:r>
      <w:r w:rsidRPr="00D92F51">
        <w:rPr>
          <w:rFonts w:cstheme="minorHAnsi"/>
        </w:rPr>
        <w:t>.</w:t>
      </w:r>
    </w:p>
    <w:p w14:paraId="4D89E083" w14:textId="77777777" w:rsidR="00AF093E" w:rsidRDefault="00AF093E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E3396B2" w14:textId="2CDCF94A" w:rsidR="00AF093E" w:rsidRDefault="00A963C6" w:rsidP="00A963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Applicants will be ranked according to the score obtained. Only applications scoring </w:t>
      </w:r>
      <w:r w:rsidR="00773C7D" w:rsidRPr="00465B75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 or above will receive support. </w:t>
      </w:r>
      <w:r w:rsidR="00AF093E"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In the case of even scoring, the </w:t>
      </w:r>
      <w:r w:rsidRPr="00465B75">
        <w:rPr>
          <w:rFonts w:asciiTheme="minorHAnsi" w:hAnsiTheme="minorHAnsi" w:cstheme="minorHAnsi"/>
          <w:sz w:val="22"/>
          <w:szCs w:val="22"/>
          <w:lang w:val="en-GB"/>
        </w:rPr>
        <w:t>ITC Grant</w:t>
      </w:r>
      <w:r w:rsidR="00AF093E" w:rsidRPr="00465B75">
        <w:rPr>
          <w:rFonts w:asciiTheme="minorHAnsi" w:hAnsiTheme="minorHAnsi" w:cstheme="minorHAnsi"/>
          <w:sz w:val="22"/>
          <w:szCs w:val="22"/>
          <w:lang w:val="en-GB"/>
        </w:rPr>
        <w:t xml:space="preserve"> Committee will take in to account</w:t>
      </w:r>
      <w:r w:rsidR="00AF093E" w:rsidRPr="00B426B5">
        <w:rPr>
          <w:rFonts w:asciiTheme="minorHAnsi" w:hAnsiTheme="minorHAnsi" w:cstheme="minorHAnsi"/>
          <w:sz w:val="22"/>
          <w:szCs w:val="22"/>
          <w:lang w:val="en-GB"/>
        </w:rPr>
        <w:t xml:space="preserve"> geographic and/or gender </w:t>
      </w:r>
      <w:r w:rsidR="00AF093E">
        <w:rPr>
          <w:rFonts w:asciiTheme="minorHAnsi" w:hAnsiTheme="minorHAnsi" w:cstheme="minorHAnsi"/>
          <w:sz w:val="22"/>
          <w:szCs w:val="22"/>
          <w:lang w:val="en-GB"/>
        </w:rPr>
        <w:t>balance</w:t>
      </w:r>
      <w:r w:rsidR="00AF093E" w:rsidRPr="00B426B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A963C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26B5">
        <w:rPr>
          <w:rFonts w:asciiTheme="minorHAnsi" w:hAnsiTheme="minorHAnsi" w:cstheme="minorHAnsi"/>
          <w:sz w:val="22"/>
          <w:szCs w:val="22"/>
          <w:lang w:val="en-GB"/>
        </w:rPr>
        <w:t xml:space="preserve">The total number of </w:t>
      </w:r>
      <w:r>
        <w:rPr>
          <w:rFonts w:asciiTheme="minorHAnsi" w:hAnsiTheme="minorHAnsi" w:cstheme="minorHAnsi"/>
          <w:sz w:val="22"/>
          <w:szCs w:val="22"/>
          <w:lang w:val="en-GB"/>
        </w:rPr>
        <w:t>ITC Grants</w:t>
      </w:r>
      <w:r w:rsidRPr="00B426B5">
        <w:rPr>
          <w:rFonts w:asciiTheme="minorHAnsi" w:hAnsiTheme="minorHAnsi" w:cstheme="minorHAnsi"/>
          <w:sz w:val="22"/>
          <w:szCs w:val="22"/>
          <w:lang w:val="en-GB"/>
        </w:rPr>
        <w:t xml:space="preserve"> attributed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per grant period </w:t>
      </w:r>
      <w:r w:rsidRPr="00B426B5">
        <w:rPr>
          <w:rFonts w:asciiTheme="minorHAnsi" w:hAnsiTheme="minorHAnsi" w:cstheme="minorHAnsi"/>
          <w:sz w:val="22"/>
          <w:szCs w:val="22"/>
          <w:lang w:val="en-GB"/>
        </w:rPr>
        <w:t>will depend on the budget available for the call.</w:t>
      </w:r>
    </w:p>
    <w:p w14:paraId="4C2912BD" w14:textId="77777777" w:rsidR="00AF093E" w:rsidRDefault="00AF093E" w:rsidP="00AF09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1C4360A" w14:textId="671087A1" w:rsidR="00AA0CB9" w:rsidRPr="003277D9" w:rsidRDefault="00AF093E" w:rsidP="00345DA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5</w:t>
      </w:r>
      <w:r w:rsidR="00AA0CB9" w:rsidRPr="003277D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 Financial support </w:t>
      </w:r>
    </w:p>
    <w:p w14:paraId="5F59CA10" w14:textId="77777777" w:rsidR="001A2C02" w:rsidRDefault="001A2C02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2A9BD01" w14:textId="310F4358" w:rsidR="004F2011" w:rsidRDefault="00A963C6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8B56CC">
        <w:rPr>
          <w:rFonts w:asciiTheme="minorHAnsi" w:hAnsiTheme="minorHAnsi" w:cstheme="minorHAnsi"/>
          <w:sz w:val="22"/>
          <w:szCs w:val="22"/>
          <w:lang w:val="en-GB"/>
        </w:rPr>
        <w:t>he financial contribution</w:t>
      </w:r>
      <w:r w:rsidR="008B56CC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093E">
        <w:rPr>
          <w:rFonts w:asciiTheme="minorHAnsi" w:hAnsiTheme="minorHAnsi" w:cstheme="minorHAnsi"/>
          <w:sz w:val="22"/>
          <w:szCs w:val="22"/>
          <w:lang w:val="en-GB"/>
        </w:rPr>
        <w:t>of the ITC Grant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will take</w:t>
      </w:r>
      <w:r w:rsidR="008B56CC">
        <w:rPr>
          <w:rFonts w:asciiTheme="minorHAnsi" w:hAnsiTheme="minorHAnsi" w:cstheme="minorHAnsi"/>
          <w:sz w:val="22"/>
          <w:szCs w:val="22"/>
          <w:lang w:val="en-GB"/>
        </w:rPr>
        <w:t xml:space="preserve"> into </w:t>
      </w:r>
      <w:r w:rsidR="00AF093E">
        <w:rPr>
          <w:rFonts w:asciiTheme="minorHAnsi" w:hAnsiTheme="minorHAnsi" w:cstheme="minorHAnsi"/>
          <w:sz w:val="22"/>
          <w:szCs w:val="22"/>
          <w:lang w:val="en-GB"/>
        </w:rPr>
        <w:t>account</w:t>
      </w:r>
      <w:r w:rsidR="008B56CC">
        <w:rPr>
          <w:rFonts w:asciiTheme="minorHAnsi" w:hAnsiTheme="minorHAnsi" w:cstheme="minorHAnsi"/>
          <w:sz w:val="22"/>
          <w:szCs w:val="22"/>
          <w:lang w:val="en-GB"/>
        </w:rPr>
        <w:t xml:space="preserve"> the budget request of the </w:t>
      </w:r>
      <w:r w:rsidR="008B56CC" w:rsidRPr="008B56CC">
        <w:rPr>
          <w:rFonts w:asciiTheme="minorHAnsi" w:hAnsiTheme="minorHAnsi" w:cstheme="minorHAnsi"/>
          <w:sz w:val="22"/>
          <w:szCs w:val="22"/>
          <w:lang w:val="en-GB"/>
        </w:rPr>
        <w:t>applicant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F09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B56CC" w:rsidRPr="008B56CC">
        <w:rPr>
          <w:rFonts w:asciiTheme="minorHAnsi" w:hAnsiTheme="minorHAnsi" w:cstheme="minorHAnsi"/>
          <w:sz w:val="22"/>
          <w:szCs w:val="22"/>
          <w:lang w:val="en-GB"/>
        </w:rPr>
        <w:t>the outcome of the evaluation of the application</w:t>
      </w:r>
      <w:r>
        <w:rPr>
          <w:rFonts w:asciiTheme="minorHAnsi" w:hAnsiTheme="minorHAnsi" w:cstheme="minorHAnsi"/>
          <w:sz w:val="22"/>
          <w:szCs w:val="22"/>
          <w:lang w:val="en-GB"/>
        </w:rPr>
        <w:t>, the duration of the conference, the location of the venue</w:t>
      </w:r>
      <w:r w:rsidR="008B56CC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B56CC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8B56CC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local prices of accommodation, distance from </w:t>
      </w:r>
      <w:r w:rsidR="008B56CC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8B56CC" w:rsidRPr="003277D9">
        <w:rPr>
          <w:rFonts w:asciiTheme="minorHAnsi" w:hAnsiTheme="minorHAnsi" w:cstheme="minorHAnsi"/>
          <w:sz w:val="22"/>
          <w:szCs w:val="22"/>
          <w:lang w:val="en-GB"/>
        </w:rPr>
        <w:t>ome institution)</w:t>
      </w:r>
      <w:r w:rsidR="00CB4BA4">
        <w:rPr>
          <w:rFonts w:asciiTheme="minorHAnsi" w:hAnsiTheme="minorHAnsi" w:cstheme="minorHAnsi"/>
          <w:sz w:val="22"/>
          <w:szCs w:val="22"/>
          <w:lang w:val="en-GB"/>
        </w:rPr>
        <w:t xml:space="preserve">, the budget available for ITC grants </w:t>
      </w:r>
      <w:r w:rsidR="00DF1C04">
        <w:rPr>
          <w:rFonts w:asciiTheme="minorHAnsi" w:hAnsiTheme="minorHAnsi" w:cstheme="minorHAnsi"/>
          <w:sz w:val="22"/>
          <w:szCs w:val="22"/>
          <w:lang w:val="en-GB"/>
        </w:rPr>
        <w:t xml:space="preserve">and the total number of </w:t>
      </w:r>
      <w:r>
        <w:rPr>
          <w:rFonts w:asciiTheme="minorHAnsi" w:hAnsiTheme="minorHAnsi" w:cstheme="minorHAnsi"/>
          <w:sz w:val="22"/>
          <w:szCs w:val="22"/>
          <w:lang w:val="en-GB"/>
        </w:rPr>
        <w:t>ITC Grants</w:t>
      </w:r>
      <w:r w:rsidR="00A8586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F1C04">
        <w:rPr>
          <w:rFonts w:asciiTheme="minorHAnsi" w:hAnsiTheme="minorHAnsi" w:cstheme="minorHAnsi"/>
          <w:sz w:val="22"/>
          <w:szCs w:val="22"/>
          <w:lang w:val="en-GB"/>
        </w:rPr>
        <w:t>approved</w:t>
      </w:r>
      <w:r w:rsidR="008B56CC" w:rsidRPr="003277D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72DCD3F5" w14:textId="77777777" w:rsidR="00AF093E" w:rsidRDefault="00AF093E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CD3662" w14:textId="2E50EEAD" w:rsidR="004F2011" w:rsidRPr="004F2011" w:rsidRDefault="00100E5E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4F2011" w:rsidRPr="004F2011">
        <w:rPr>
          <w:rFonts w:asciiTheme="minorHAnsi" w:hAnsiTheme="minorHAnsi" w:cstheme="minorHAnsi"/>
          <w:sz w:val="22"/>
          <w:szCs w:val="22"/>
          <w:lang w:val="en-GB"/>
        </w:rPr>
        <w:t xml:space="preserve">alculation of the financial contribution for </w:t>
      </w:r>
      <w:r w:rsidR="00A963C6">
        <w:rPr>
          <w:rFonts w:asciiTheme="minorHAnsi" w:hAnsiTheme="minorHAnsi" w:cstheme="minorHAnsi"/>
          <w:sz w:val="22"/>
          <w:szCs w:val="22"/>
          <w:lang w:val="en-GB"/>
        </w:rPr>
        <w:t>ITC Grant</w:t>
      </w:r>
      <w:r w:rsidR="004F2011" w:rsidRPr="004F201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525CC">
        <w:rPr>
          <w:rFonts w:asciiTheme="minorHAnsi" w:hAnsiTheme="minorHAnsi" w:cstheme="minorHAnsi"/>
          <w:sz w:val="22"/>
          <w:szCs w:val="22"/>
          <w:lang w:val="en-GB"/>
        </w:rPr>
        <w:t>will</w:t>
      </w:r>
      <w:r w:rsidR="00E525CC" w:rsidRPr="004F201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F2011" w:rsidRPr="004F2011">
        <w:rPr>
          <w:rFonts w:asciiTheme="minorHAnsi" w:hAnsiTheme="minorHAnsi" w:cstheme="minorHAnsi"/>
          <w:sz w:val="22"/>
          <w:szCs w:val="22"/>
          <w:lang w:val="en-GB"/>
        </w:rPr>
        <w:t>respect the following criteria:</w:t>
      </w:r>
    </w:p>
    <w:p w14:paraId="3CAC324E" w14:textId="1F953CAB" w:rsidR="00100E5E" w:rsidRDefault="00100E5E" w:rsidP="00345DA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 fixed daily rate for </w:t>
      </w:r>
      <w:r w:rsidRPr="00100E5E">
        <w:rPr>
          <w:rFonts w:asciiTheme="minorHAnsi" w:hAnsiTheme="minorHAnsi" w:cstheme="minorHAnsi"/>
          <w:sz w:val="22"/>
          <w:szCs w:val="22"/>
          <w:lang w:val="en-GB"/>
        </w:rPr>
        <w:t>accommodation and meal expenses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, calculated according to the country </w:t>
      </w:r>
      <w:hyperlink r:id="rId15" w:history="1">
        <w:r w:rsidRPr="008D48A8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daily rates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approved by the MC,</w:t>
      </w:r>
      <w:r w:rsidRPr="00100E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4F2011">
        <w:rPr>
          <w:rFonts w:asciiTheme="minorHAnsi" w:hAnsiTheme="minorHAnsi" w:cstheme="minorHAnsi"/>
          <w:sz w:val="22"/>
          <w:szCs w:val="22"/>
          <w:lang w:val="en-GB"/>
        </w:rPr>
        <w:t>p to a maximum of EUR 160 per day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5E213B90" w14:textId="1D36C19C" w:rsidR="00CB4BA4" w:rsidRDefault="00CB4BA4" w:rsidP="00CB4BA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B4BA4">
        <w:rPr>
          <w:rFonts w:asciiTheme="minorHAnsi" w:hAnsiTheme="minorHAnsi" w:cstheme="minorHAnsi"/>
          <w:sz w:val="22"/>
          <w:szCs w:val="22"/>
          <w:lang w:val="en-GB"/>
        </w:rPr>
        <w:t xml:space="preserve">Up to a maximum of EUR 500 can be </w:t>
      </w:r>
      <w:r>
        <w:rPr>
          <w:rFonts w:asciiTheme="minorHAnsi" w:hAnsiTheme="minorHAnsi" w:cstheme="minorHAnsi"/>
          <w:sz w:val="22"/>
          <w:szCs w:val="22"/>
          <w:lang w:val="en-GB"/>
        </w:rPr>
        <w:t>claimed for the conference fees;</w:t>
      </w:r>
    </w:p>
    <w:p w14:paraId="3512B8F9" w14:textId="7BB80CDB" w:rsidR="004F2011" w:rsidRPr="004F2011" w:rsidRDefault="00CB4BA4" w:rsidP="00345DA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Up to a</w:t>
      </w:r>
      <w:r w:rsidR="00A64066" w:rsidRPr="00A64066">
        <w:rPr>
          <w:rFonts w:asciiTheme="minorHAnsi" w:hAnsiTheme="minorHAnsi" w:cstheme="minorHAnsi"/>
          <w:sz w:val="22"/>
          <w:szCs w:val="22"/>
          <w:lang w:val="en-GB"/>
        </w:rPr>
        <w:t xml:space="preserve"> maximum of EUR 2</w:t>
      </w:r>
      <w:r w:rsidR="0005740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64066" w:rsidRPr="00A64066">
        <w:rPr>
          <w:rFonts w:asciiTheme="minorHAnsi" w:hAnsiTheme="minorHAnsi" w:cstheme="minorHAnsi"/>
          <w:sz w:val="22"/>
          <w:szCs w:val="22"/>
          <w:lang w:val="en-GB"/>
        </w:rPr>
        <w:t>500 can be approved to for each successful applicant.</w:t>
      </w:r>
    </w:p>
    <w:p w14:paraId="272FDB6F" w14:textId="77777777" w:rsidR="00757F08" w:rsidRDefault="00757F08" w:rsidP="00757F0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DCDB928" w14:textId="62088ECD" w:rsidR="00AF093E" w:rsidRPr="00757F08" w:rsidRDefault="00536171" w:rsidP="00757F0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F08">
        <w:rPr>
          <w:rFonts w:asciiTheme="minorHAnsi" w:hAnsiTheme="minorHAnsi" w:cstheme="minorHAnsi"/>
          <w:sz w:val="22"/>
          <w:szCs w:val="22"/>
          <w:lang w:val="en-GB"/>
        </w:rPr>
        <w:t>Documentary evidence of the conference fee amount must be provided by the applicant.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57F08" w:rsidRPr="00757F08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AF093E" w:rsidRPr="00757F08">
        <w:rPr>
          <w:rFonts w:asciiTheme="minorHAnsi" w:hAnsiTheme="minorHAnsi" w:cstheme="minorHAnsi"/>
          <w:sz w:val="22"/>
          <w:szCs w:val="22"/>
          <w:lang w:val="en-GB"/>
        </w:rPr>
        <w:t>hen meal and accommodation expenses are supported by the hosting institution as part of</w:t>
      </w:r>
      <w:r w:rsidR="00757F08" w:rsidRPr="00757F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093E" w:rsidRPr="00757F08">
        <w:rPr>
          <w:rFonts w:asciiTheme="minorHAnsi" w:hAnsiTheme="minorHAnsi" w:cstheme="minorHAnsi"/>
          <w:sz w:val="22"/>
          <w:szCs w:val="22"/>
          <w:lang w:val="en-GB"/>
        </w:rPr>
        <w:lastRenderedPageBreak/>
        <w:t>the provisions offered in their conference package, the amount for subsistence afforded to each eligible</w:t>
      </w:r>
      <w:r w:rsidR="00757F08" w:rsidRPr="00757F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093E" w:rsidRPr="00757F08">
        <w:rPr>
          <w:rFonts w:asciiTheme="minorHAnsi" w:hAnsiTheme="minorHAnsi" w:cstheme="minorHAnsi"/>
          <w:sz w:val="22"/>
          <w:szCs w:val="22"/>
          <w:lang w:val="en-GB"/>
        </w:rPr>
        <w:t xml:space="preserve">participant must be deducted from the Grant. </w:t>
      </w:r>
    </w:p>
    <w:p w14:paraId="7CD16751" w14:textId="77777777" w:rsidR="00434139" w:rsidRPr="00757F08" w:rsidRDefault="00434139" w:rsidP="00345DA6">
      <w:pPr>
        <w:pStyle w:val="Default"/>
        <w:jc w:val="both"/>
        <w:rPr>
          <w:rFonts w:cstheme="minorHAnsi"/>
          <w:b/>
          <w:bCs/>
          <w:lang w:val="en-GB"/>
        </w:rPr>
      </w:pPr>
    </w:p>
    <w:p w14:paraId="3EABAD17" w14:textId="77777777" w:rsidR="00C91908" w:rsidRPr="007E00A9" w:rsidRDefault="007E00A9" w:rsidP="00345DA6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E00A9">
        <w:rPr>
          <w:rFonts w:asciiTheme="minorHAnsi" w:hAnsiTheme="minorHAnsi" w:cstheme="minorHAnsi"/>
          <w:b/>
          <w:sz w:val="22"/>
          <w:szCs w:val="22"/>
          <w:lang w:val="en-GB"/>
        </w:rPr>
        <w:t>6. Reporting and payment</w:t>
      </w:r>
    </w:p>
    <w:p w14:paraId="5B1C1BAD" w14:textId="77777777" w:rsidR="007E00A9" w:rsidRDefault="007E00A9" w:rsidP="00345DA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07ED6B2F" w14:textId="3750D520" w:rsidR="00434139" w:rsidRDefault="00C75989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E00A9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A963C6">
        <w:rPr>
          <w:rFonts w:asciiTheme="minorHAnsi" w:hAnsiTheme="minorHAnsi" w:cstheme="minorHAnsi"/>
          <w:sz w:val="22"/>
          <w:szCs w:val="22"/>
          <w:lang w:val="en-GB"/>
        </w:rPr>
        <w:t>ITC Grant</w:t>
      </w:r>
      <w:r w:rsidRPr="007E00A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34139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7E00A9">
        <w:rPr>
          <w:rFonts w:asciiTheme="minorHAnsi" w:hAnsiTheme="minorHAnsi" w:cstheme="minorHAnsi"/>
          <w:sz w:val="22"/>
          <w:szCs w:val="22"/>
          <w:lang w:val="en-GB"/>
        </w:rPr>
        <w:t>rantee has 30 calendar days from the end date of the mission to submit a scientific report.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34139">
        <w:rPr>
          <w:rFonts w:asciiTheme="minorHAnsi" w:hAnsiTheme="minorHAnsi" w:cstheme="minorHAnsi"/>
          <w:sz w:val="22"/>
          <w:szCs w:val="22"/>
          <w:lang w:val="en-GB"/>
        </w:rPr>
        <w:t>A Template for the report is available at:</w:t>
      </w:r>
    </w:p>
    <w:p w14:paraId="242D1363" w14:textId="42ED59C5" w:rsidR="00434139" w:rsidRDefault="00434139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699AA4B" w14:textId="59A79233" w:rsidR="00434139" w:rsidRPr="00434139" w:rsidRDefault="00411DAC" w:rsidP="0043413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6" w:history="1">
        <w:r w:rsidR="00434139" w:rsidRPr="00434139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http://www.cost.eu/ITC_conference_grant_report_template</w:t>
        </w:r>
      </w:hyperlink>
    </w:p>
    <w:p w14:paraId="4CE13526" w14:textId="77777777" w:rsidR="00434139" w:rsidRDefault="00434139" w:rsidP="0043413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FEF2428" w14:textId="774D23A0" w:rsidR="002D12B3" w:rsidRDefault="002D12B3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applicant should include as an annex to the report the Certificate of Participation or </w:t>
      </w:r>
      <w:r w:rsidRPr="002D12B3">
        <w:rPr>
          <w:rFonts w:asciiTheme="minorHAnsi" w:hAnsiTheme="minorHAnsi" w:cstheme="minorHAnsi"/>
          <w:sz w:val="22"/>
          <w:szCs w:val="22"/>
          <w:lang w:val="en-GB"/>
        </w:rPr>
        <w:t>a copy of the programme, showing the applicant’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2D12B3">
        <w:rPr>
          <w:rFonts w:asciiTheme="minorHAnsi" w:hAnsiTheme="minorHAnsi" w:cstheme="minorHAnsi"/>
          <w:sz w:val="22"/>
          <w:szCs w:val="22"/>
          <w:lang w:val="en-GB"/>
        </w:rPr>
        <w:t xml:space="preserve"> contribution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D3E6C13" w14:textId="77777777" w:rsidR="002D12B3" w:rsidRDefault="002D12B3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05EB142" w14:textId="69A125A6" w:rsidR="007E00A9" w:rsidRDefault="007E00A9" w:rsidP="00345DA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E00A9">
        <w:rPr>
          <w:rFonts w:asciiTheme="minorHAnsi" w:hAnsiTheme="minorHAnsi" w:cstheme="minorHAnsi"/>
          <w:sz w:val="22"/>
          <w:szCs w:val="22"/>
          <w:lang w:val="en-GB"/>
        </w:rPr>
        <w:t xml:space="preserve">Payment of the </w:t>
      </w:r>
      <w:r w:rsidR="003B31FC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7E00A9">
        <w:rPr>
          <w:rFonts w:asciiTheme="minorHAnsi" w:hAnsiTheme="minorHAnsi" w:cstheme="minorHAnsi"/>
          <w:sz w:val="22"/>
          <w:szCs w:val="22"/>
          <w:lang w:val="en-GB"/>
        </w:rPr>
        <w:t xml:space="preserve">rant is subject to </w:t>
      </w:r>
      <w:r>
        <w:rPr>
          <w:rFonts w:asciiTheme="minorHAnsi" w:hAnsiTheme="minorHAnsi" w:cstheme="minorHAnsi"/>
          <w:sz w:val="22"/>
          <w:szCs w:val="22"/>
          <w:lang w:val="en-GB"/>
        </w:rPr>
        <w:t>approval of the</w:t>
      </w:r>
      <w:r w:rsidRPr="007E00A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06B7C">
        <w:rPr>
          <w:rFonts w:asciiTheme="minorHAnsi" w:hAnsiTheme="minorHAnsi" w:cstheme="minorHAnsi"/>
          <w:sz w:val="22"/>
          <w:szCs w:val="22"/>
          <w:lang w:val="en-GB"/>
        </w:rPr>
        <w:t xml:space="preserve">report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by the </w:t>
      </w:r>
      <w:r w:rsidR="00A963C6">
        <w:rPr>
          <w:rFonts w:asciiTheme="minorHAnsi" w:hAnsiTheme="minorHAnsi" w:cstheme="minorHAnsi"/>
          <w:sz w:val="22"/>
          <w:szCs w:val="22"/>
          <w:lang w:val="en-GB"/>
        </w:rPr>
        <w:t>ITC Grant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Coordinator</w:t>
      </w:r>
      <w:r w:rsidRPr="007E00A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F436D9A" w14:textId="77777777" w:rsidR="007E00A9" w:rsidRDefault="007E00A9" w:rsidP="00345DA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58D09D1D" w14:textId="77777777" w:rsidR="00AA0CB9" w:rsidRPr="003277D9" w:rsidRDefault="00270ADD" w:rsidP="00345DA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7</w:t>
      </w:r>
      <w:r w:rsidR="00AA0CB9" w:rsidRPr="003277D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 Others </w:t>
      </w:r>
    </w:p>
    <w:p w14:paraId="28538F4B" w14:textId="66A97987" w:rsidR="00D44802" w:rsidRDefault="00AA0CB9" w:rsidP="00345DA6">
      <w:pPr>
        <w:spacing w:after="0" w:line="240" w:lineRule="auto"/>
        <w:jc w:val="both"/>
        <w:rPr>
          <w:rFonts w:cstheme="minorHAnsi"/>
        </w:rPr>
      </w:pPr>
      <w:r w:rsidRPr="003277D9">
        <w:rPr>
          <w:rFonts w:cstheme="minorHAnsi"/>
        </w:rPr>
        <w:t>For</w:t>
      </w:r>
      <w:r w:rsidR="00270ADD">
        <w:rPr>
          <w:rFonts w:cstheme="minorHAnsi"/>
        </w:rPr>
        <w:t xml:space="preserve"> a detailed description of the </w:t>
      </w:r>
      <w:r w:rsidRPr="003277D9">
        <w:rPr>
          <w:rFonts w:cstheme="minorHAnsi"/>
        </w:rPr>
        <w:t xml:space="preserve">regulations and procedures, applicants should </w:t>
      </w:r>
      <w:r w:rsidR="00270ADD">
        <w:rPr>
          <w:rFonts w:cstheme="minorHAnsi"/>
        </w:rPr>
        <w:t xml:space="preserve">consult </w:t>
      </w:r>
      <w:r w:rsidRPr="003277D9">
        <w:rPr>
          <w:rFonts w:cstheme="minorHAnsi"/>
        </w:rPr>
        <w:t xml:space="preserve">the COST </w:t>
      </w:r>
      <w:r w:rsidRPr="00270ADD">
        <w:rPr>
          <w:rFonts w:cstheme="minorHAnsi"/>
          <w:i/>
        </w:rPr>
        <w:t>Vademecum</w:t>
      </w:r>
      <w:r w:rsidRPr="003277D9">
        <w:rPr>
          <w:rFonts w:cstheme="minorHAnsi"/>
        </w:rPr>
        <w:t>.</w:t>
      </w:r>
    </w:p>
    <w:p w14:paraId="3E33EF5F" w14:textId="4BD8F9F5" w:rsidR="00F23AC3" w:rsidRDefault="00F23AC3" w:rsidP="00345DA6">
      <w:pPr>
        <w:spacing w:after="0" w:line="240" w:lineRule="auto"/>
        <w:jc w:val="both"/>
        <w:rPr>
          <w:rFonts w:cstheme="minorHAnsi"/>
        </w:rPr>
      </w:pPr>
    </w:p>
    <w:p w14:paraId="5DFA0BFC" w14:textId="77777777" w:rsidR="00757F08" w:rsidRDefault="00757F08" w:rsidP="00345DA6">
      <w:pPr>
        <w:spacing w:after="0" w:line="240" w:lineRule="auto"/>
        <w:jc w:val="both"/>
        <w:rPr>
          <w:rFonts w:cstheme="minorHAnsi"/>
        </w:rPr>
      </w:pPr>
    </w:p>
    <w:sectPr w:rsidR="00757F08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E6E3" w14:textId="77777777" w:rsidR="00411DAC" w:rsidRDefault="00411DAC" w:rsidP="006B5A41">
      <w:pPr>
        <w:spacing w:after="0" w:line="240" w:lineRule="auto"/>
      </w:pPr>
      <w:r>
        <w:separator/>
      </w:r>
    </w:p>
  </w:endnote>
  <w:endnote w:type="continuationSeparator" w:id="0">
    <w:p w14:paraId="442FD2A5" w14:textId="77777777" w:rsidR="00411DAC" w:rsidRDefault="00411DAC" w:rsidP="006B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81911"/>
      <w:docPartObj>
        <w:docPartGallery w:val="Page Numbers (Bottom of Page)"/>
        <w:docPartUnique/>
      </w:docPartObj>
    </w:sdtPr>
    <w:sdtEndPr/>
    <w:sdtContent>
      <w:p w14:paraId="31F8ED23" w14:textId="5379EF37" w:rsidR="00416DDA" w:rsidRDefault="00416D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D5" w:rsidRPr="002F48D5">
          <w:rPr>
            <w:noProof/>
            <w:lang w:val="pt-PT"/>
          </w:rPr>
          <w:t>1</w:t>
        </w:r>
        <w:r>
          <w:fldChar w:fldCharType="end"/>
        </w:r>
      </w:p>
    </w:sdtContent>
  </w:sdt>
  <w:p w14:paraId="35AE305B" w14:textId="77777777" w:rsidR="00416DDA" w:rsidRDefault="00416D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E0FC" w14:textId="77777777" w:rsidR="00411DAC" w:rsidRDefault="00411DAC" w:rsidP="006B5A41">
      <w:pPr>
        <w:spacing w:after="0" w:line="240" w:lineRule="auto"/>
      </w:pPr>
      <w:r>
        <w:separator/>
      </w:r>
    </w:p>
  </w:footnote>
  <w:footnote w:type="continuationSeparator" w:id="0">
    <w:p w14:paraId="11AC0F08" w14:textId="77777777" w:rsidR="00411DAC" w:rsidRDefault="00411DAC" w:rsidP="006B5A41">
      <w:pPr>
        <w:spacing w:after="0" w:line="240" w:lineRule="auto"/>
      </w:pPr>
      <w:r>
        <w:continuationSeparator/>
      </w:r>
    </w:p>
  </w:footnote>
  <w:footnote w:id="1">
    <w:p w14:paraId="460D39F0" w14:textId="77777777" w:rsidR="006D3B93" w:rsidRPr="00322A44" w:rsidRDefault="006D3B93" w:rsidP="006D3B93">
      <w:pPr>
        <w:pStyle w:val="Testonotaapidipagina"/>
        <w:jc w:val="both"/>
        <w:rPr>
          <w:sz w:val="16"/>
          <w:szCs w:val="16"/>
        </w:rPr>
      </w:pPr>
      <w:r w:rsidRPr="00322A44">
        <w:rPr>
          <w:rStyle w:val="Rimandonotaapidipagina"/>
          <w:sz w:val="16"/>
          <w:szCs w:val="16"/>
        </w:rPr>
        <w:footnoteRef/>
      </w:r>
      <w:r w:rsidRPr="00322A44">
        <w:rPr>
          <w:sz w:val="16"/>
          <w:szCs w:val="16"/>
        </w:rPr>
        <w:t xml:space="preserve"> Early Career Investigator: According to COST, within 8 years after co</w:t>
      </w:r>
      <w:r>
        <w:rPr>
          <w:sz w:val="16"/>
          <w:szCs w:val="16"/>
        </w:rPr>
        <w:t>mpleting a PhD/Doctorate degree</w:t>
      </w:r>
      <w:r w:rsidRPr="00322A44">
        <w:rPr>
          <w:sz w:val="16"/>
          <w:szCs w:val="16"/>
        </w:rPr>
        <w:t xml:space="preserve">. </w:t>
      </w:r>
    </w:p>
  </w:footnote>
  <w:footnote w:id="2">
    <w:p w14:paraId="72E5F590" w14:textId="2D759813" w:rsidR="00B27BD7" w:rsidRPr="00773C7D" w:rsidRDefault="00B27BD7" w:rsidP="008065DA">
      <w:pPr>
        <w:pStyle w:val="Testonotaapidipagina"/>
        <w:jc w:val="both"/>
        <w:rPr>
          <w:sz w:val="16"/>
          <w:szCs w:val="16"/>
        </w:rPr>
      </w:pPr>
      <w:r w:rsidRPr="009677A0">
        <w:rPr>
          <w:rStyle w:val="Rimandonotaapidipagina"/>
          <w:sz w:val="16"/>
          <w:szCs w:val="16"/>
        </w:rPr>
        <w:footnoteRef/>
      </w:r>
      <w:r w:rsidRPr="00773C7D">
        <w:rPr>
          <w:sz w:val="16"/>
          <w:szCs w:val="16"/>
        </w:rPr>
        <w:t xml:space="preserve"> </w:t>
      </w:r>
      <w:r w:rsidR="00773C7D" w:rsidRPr="00773C7D">
        <w:rPr>
          <w:sz w:val="16"/>
          <w:szCs w:val="16"/>
        </w:rPr>
        <w:t xml:space="preserve">ITC currently participating in AIM-COST: </w:t>
      </w:r>
      <w:r w:rsidR="008065DA" w:rsidRPr="00773C7D">
        <w:rPr>
          <w:sz w:val="16"/>
          <w:szCs w:val="16"/>
        </w:rPr>
        <w:t>Bosnia and Herzegovina, Bulgaria, Croatia, Cyprus, Czech Republic, fYR Macedonia, Luxembourg, Malta, Montenegro, Poland, Portugal, Romania, Serbia, Slovenia and Turkey.</w:t>
      </w:r>
    </w:p>
  </w:footnote>
  <w:footnote w:id="3">
    <w:p w14:paraId="54D8C026" w14:textId="526CF1D8" w:rsidR="00803C61" w:rsidRPr="00803C61" w:rsidRDefault="00803C61">
      <w:pPr>
        <w:pStyle w:val="Testonotaapidipagina"/>
        <w:rPr>
          <w:sz w:val="16"/>
          <w:szCs w:val="16"/>
        </w:rPr>
      </w:pPr>
      <w:r w:rsidRPr="00803C61">
        <w:rPr>
          <w:rStyle w:val="Rimandonotaapidipagina"/>
          <w:sz w:val="16"/>
          <w:szCs w:val="16"/>
        </w:rPr>
        <w:footnoteRef/>
      </w:r>
      <w:r w:rsidRPr="00803C61">
        <w:rPr>
          <w:sz w:val="16"/>
          <w:szCs w:val="16"/>
        </w:rPr>
        <w:t xml:space="preserve"> See section 10 of the </w:t>
      </w:r>
      <w:r w:rsidRPr="00803C61">
        <w:rPr>
          <w:rFonts w:cstheme="minorHAnsi"/>
          <w:sz w:val="16"/>
          <w:szCs w:val="16"/>
        </w:rPr>
        <w:t xml:space="preserve">COST </w:t>
      </w:r>
      <w:r w:rsidRPr="00803C61">
        <w:rPr>
          <w:rFonts w:cstheme="minorHAnsi"/>
          <w:i/>
          <w:sz w:val="16"/>
          <w:szCs w:val="16"/>
        </w:rPr>
        <w:t>Vademecum</w:t>
      </w:r>
      <w:r>
        <w:rPr>
          <w:rFonts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C3"/>
    <w:multiLevelType w:val="hybridMultilevel"/>
    <w:tmpl w:val="D526CFDC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779"/>
    <w:multiLevelType w:val="hybridMultilevel"/>
    <w:tmpl w:val="86AC12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0B5"/>
    <w:multiLevelType w:val="hybridMultilevel"/>
    <w:tmpl w:val="ED08F7B6"/>
    <w:lvl w:ilvl="0" w:tplc="0F4630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44C40"/>
    <w:multiLevelType w:val="hybridMultilevel"/>
    <w:tmpl w:val="431A8CB0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03E48"/>
    <w:multiLevelType w:val="hybridMultilevel"/>
    <w:tmpl w:val="1C2C17D2"/>
    <w:lvl w:ilvl="0" w:tplc="0F4630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F54FA"/>
    <w:multiLevelType w:val="hybridMultilevel"/>
    <w:tmpl w:val="F8068E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5443"/>
    <w:multiLevelType w:val="hybridMultilevel"/>
    <w:tmpl w:val="88AE0192"/>
    <w:lvl w:ilvl="0" w:tplc="0F4630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354FE"/>
    <w:multiLevelType w:val="hybridMultilevel"/>
    <w:tmpl w:val="A51CA4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A7D6D"/>
    <w:multiLevelType w:val="hybridMultilevel"/>
    <w:tmpl w:val="3432D49C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D78B7"/>
    <w:multiLevelType w:val="hybridMultilevel"/>
    <w:tmpl w:val="B3509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00A03"/>
    <w:multiLevelType w:val="hybridMultilevel"/>
    <w:tmpl w:val="B128C8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05"/>
    <w:rsid w:val="00026CDC"/>
    <w:rsid w:val="000274C3"/>
    <w:rsid w:val="000325A5"/>
    <w:rsid w:val="00057400"/>
    <w:rsid w:val="000612FA"/>
    <w:rsid w:val="000B5181"/>
    <w:rsid w:val="000D2A0F"/>
    <w:rsid w:val="000E559F"/>
    <w:rsid w:val="000F5358"/>
    <w:rsid w:val="00100E5E"/>
    <w:rsid w:val="001107DE"/>
    <w:rsid w:val="00132988"/>
    <w:rsid w:val="001370C2"/>
    <w:rsid w:val="00150E03"/>
    <w:rsid w:val="00151BAC"/>
    <w:rsid w:val="00173745"/>
    <w:rsid w:val="001771C3"/>
    <w:rsid w:val="00177459"/>
    <w:rsid w:val="0017777F"/>
    <w:rsid w:val="00186885"/>
    <w:rsid w:val="001A2C02"/>
    <w:rsid w:val="001A7C9D"/>
    <w:rsid w:val="001C0B8F"/>
    <w:rsid w:val="001C52D7"/>
    <w:rsid w:val="001C5A43"/>
    <w:rsid w:val="001F6058"/>
    <w:rsid w:val="00210F80"/>
    <w:rsid w:val="0021119C"/>
    <w:rsid w:val="00215690"/>
    <w:rsid w:val="00270ADD"/>
    <w:rsid w:val="0027246C"/>
    <w:rsid w:val="00280E30"/>
    <w:rsid w:val="002C1391"/>
    <w:rsid w:val="002D12B3"/>
    <w:rsid w:val="002F48D5"/>
    <w:rsid w:val="003034B2"/>
    <w:rsid w:val="00305960"/>
    <w:rsid w:val="00306B7C"/>
    <w:rsid w:val="00322A44"/>
    <w:rsid w:val="00324DA1"/>
    <w:rsid w:val="003277D9"/>
    <w:rsid w:val="00333C45"/>
    <w:rsid w:val="00335368"/>
    <w:rsid w:val="00345DA6"/>
    <w:rsid w:val="0035432B"/>
    <w:rsid w:val="00397407"/>
    <w:rsid w:val="003A7BE7"/>
    <w:rsid w:val="003B31FC"/>
    <w:rsid w:val="003C1A8C"/>
    <w:rsid w:val="003E66CE"/>
    <w:rsid w:val="003E7A9F"/>
    <w:rsid w:val="00402CBC"/>
    <w:rsid w:val="0040652B"/>
    <w:rsid w:val="004072C1"/>
    <w:rsid w:val="00411DAC"/>
    <w:rsid w:val="00416DDA"/>
    <w:rsid w:val="00422D29"/>
    <w:rsid w:val="00434139"/>
    <w:rsid w:val="00460555"/>
    <w:rsid w:val="00465B34"/>
    <w:rsid w:val="00465B75"/>
    <w:rsid w:val="004A3266"/>
    <w:rsid w:val="004C4816"/>
    <w:rsid w:val="004E1101"/>
    <w:rsid w:val="004E127A"/>
    <w:rsid w:val="004E4784"/>
    <w:rsid w:val="004F2011"/>
    <w:rsid w:val="004F33F7"/>
    <w:rsid w:val="00536171"/>
    <w:rsid w:val="00556E50"/>
    <w:rsid w:val="00560124"/>
    <w:rsid w:val="00583101"/>
    <w:rsid w:val="0059107C"/>
    <w:rsid w:val="005961C4"/>
    <w:rsid w:val="005A067A"/>
    <w:rsid w:val="005B056D"/>
    <w:rsid w:val="005D7C2F"/>
    <w:rsid w:val="005E04EB"/>
    <w:rsid w:val="005F3CB5"/>
    <w:rsid w:val="006005D8"/>
    <w:rsid w:val="00630051"/>
    <w:rsid w:val="00645932"/>
    <w:rsid w:val="00652EA1"/>
    <w:rsid w:val="0067036F"/>
    <w:rsid w:val="00680DED"/>
    <w:rsid w:val="006846E4"/>
    <w:rsid w:val="006A6D19"/>
    <w:rsid w:val="006B5A41"/>
    <w:rsid w:val="006D3130"/>
    <w:rsid w:val="006D3B93"/>
    <w:rsid w:val="007046D0"/>
    <w:rsid w:val="0071502B"/>
    <w:rsid w:val="00722629"/>
    <w:rsid w:val="007239ED"/>
    <w:rsid w:val="00734920"/>
    <w:rsid w:val="007360B7"/>
    <w:rsid w:val="007531C3"/>
    <w:rsid w:val="00753A7A"/>
    <w:rsid w:val="00757F08"/>
    <w:rsid w:val="00760402"/>
    <w:rsid w:val="00773C7D"/>
    <w:rsid w:val="00780B24"/>
    <w:rsid w:val="007954FB"/>
    <w:rsid w:val="007A5DC5"/>
    <w:rsid w:val="007B2F05"/>
    <w:rsid w:val="007B6230"/>
    <w:rsid w:val="007C3709"/>
    <w:rsid w:val="007E00A9"/>
    <w:rsid w:val="007E05FB"/>
    <w:rsid w:val="007E1EBA"/>
    <w:rsid w:val="007E521A"/>
    <w:rsid w:val="00803C61"/>
    <w:rsid w:val="008065DA"/>
    <w:rsid w:val="0081618C"/>
    <w:rsid w:val="00834CD4"/>
    <w:rsid w:val="00867B6F"/>
    <w:rsid w:val="00876040"/>
    <w:rsid w:val="00884825"/>
    <w:rsid w:val="00887A92"/>
    <w:rsid w:val="00890CEC"/>
    <w:rsid w:val="008B56CC"/>
    <w:rsid w:val="008C235B"/>
    <w:rsid w:val="008D48A8"/>
    <w:rsid w:val="0090202C"/>
    <w:rsid w:val="00906959"/>
    <w:rsid w:val="00910E67"/>
    <w:rsid w:val="009428EA"/>
    <w:rsid w:val="009510B1"/>
    <w:rsid w:val="009676DA"/>
    <w:rsid w:val="009677A0"/>
    <w:rsid w:val="00990A19"/>
    <w:rsid w:val="00993075"/>
    <w:rsid w:val="00996647"/>
    <w:rsid w:val="009B0BAE"/>
    <w:rsid w:val="009C3FCE"/>
    <w:rsid w:val="009D4C92"/>
    <w:rsid w:val="009E5266"/>
    <w:rsid w:val="009F5FD3"/>
    <w:rsid w:val="00A01AC6"/>
    <w:rsid w:val="00A24760"/>
    <w:rsid w:val="00A57A49"/>
    <w:rsid w:val="00A64066"/>
    <w:rsid w:val="00A8586B"/>
    <w:rsid w:val="00A963C6"/>
    <w:rsid w:val="00AA0CB9"/>
    <w:rsid w:val="00AD3439"/>
    <w:rsid w:val="00AD6D85"/>
    <w:rsid w:val="00AE74F2"/>
    <w:rsid w:val="00AF01C4"/>
    <w:rsid w:val="00AF093E"/>
    <w:rsid w:val="00B06BE1"/>
    <w:rsid w:val="00B146A2"/>
    <w:rsid w:val="00B16B98"/>
    <w:rsid w:val="00B17EA9"/>
    <w:rsid w:val="00B232AB"/>
    <w:rsid w:val="00B27BD7"/>
    <w:rsid w:val="00B356F6"/>
    <w:rsid w:val="00B426B5"/>
    <w:rsid w:val="00B42D29"/>
    <w:rsid w:val="00B51BD5"/>
    <w:rsid w:val="00B73739"/>
    <w:rsid w:val="00B87B19"/>
    <w:rsid w:val="00B969CF"/>
    <w:rsid w:val="00B975B4"/>
    <w:rsid w:val="00BB053D"/>
    <w:rsid w:val="00BB114E"/>
    <w:rsid w:val="00BC7C73"/>
    <w:rsid w:val="00BF7EE8"/>
    <w:rsid w:val="00C02B1C"/>
    <w:rsid w:val="00C02B1E"/>
    <w:rsid w:val="00C108E8"/>
    <w:rsid w:val="00C40494"/>
    <w:rsid w:val="00C47850"/>
    <w:rsid w:val="00C67626"/>
    <w:rsid w:val="00C75989"/>
    <w:rsid w:val="00C84B77"/>
    <w:rsid w:val="00C91908"/>
    <w:rsid w:val="00CA5176"/>
    <w:rsid w:val="00CB4BA4"/>
    <w:rsid w:val="00CF0805"/>
    <w:rsid w:val="00D1773B"/>
    <w:rsid w:val="00D44802"/>
    <w:rsid w:val="00D76157"/>
    <w:rsid w:val="00D77B37"/>
    <w:rsid w:val="00D859F9"/>
    <w:rsid w:val="00D92F51"/>
    <w:rsid w:val="00D97AD1"/>
    <w:rsid w:val="00DA53A1"/>
    <w:rsid w:val="00DB54F7"/>
    <w:rsid w:val="00DC163D"/>
    <w:rsid w:val="00DC571B"/>
    <w:rsid w:val="00DD131D"/>
    <w:rsid w:val="00DD43D6"/>
    <w:rsid w:val="00DD5C98"/>
    <w:rsid w:val="00DF1C04"/>
    <w:rsid w:val="00DF5627"/>
    <w:rsid w:val="00E13CC3"/>
    <w:rsid w:val="00E35BDA"/>
    <w:rsid w:val="00E525CC"/>
    <w:rsid w:val="00E73393"/>
    <w:rsid w:val="00E90475"/>
    <w:rsid w:val="00EA1682"/>
    <w:rsid w:val="00EA3B20"/>
    <w:rsid w:val="00EC49CF"/>
    <w:rsid w:val="00EF1424"/>
    <w:rsid w:val="00F01A99"/>
    <w:rsid w:val="00F04F97"/>
    <w:rsid w:val="00F12FD5"/>
    <w:rsid w:val="00F14880"/>
    <w:rsid w:val="00F23AC3"/>
    <w:rsid w:val="00F24A39"/>
    <w:rsid w:val="00F370CE"/>
    <w:rsid w:val="00F371E6"/>
    <w:rsid w:val="00F80442"/>
    <w:rsid w:val="00F8140C"/>
    <w:rsid w:val="00F85EC1"/>
    <w:rsid w:val="00FA2168"/>
    <w:rsid w:val="00FA7FD4"/>
    <w:rsid w:val="00FB2323"/>
    <w:rsid w:val="00FC6466"/>
    <w:rsid w:val="00FE1C24"/>
    <w:rsid w:val="00FE630F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7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A41"/>
  </w:style>
  <w:style w:type="paragraph" w:styleId="Pidipagina">
    <w:name w:val="footer"/>
    <w:basedOn w:val="Normale"/>
    <w:link w:val="PidipaginaCarattere"/>
    <w:uiPriority w:val="99"/>
    <w:unhideWhenUsed/>
    <w:rsid w:val="006B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A41"/>
  </w:style>
  <w:style w:type="character" w:styleId="Collegamentoipertestuale">
    <w:name w:val="Hyperlink"/>
    <w:basedOn w:val="Carpredefinitoparagrafo"/>
    <w:uiPriority w:val="99"/>
    <w:unhideWhenUsed/>
    <w:rsid w:val="006B5A4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4D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4D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4DA1"/>
    <w:rPr>
      <w:vertAlign w:val="superscript"/>
    </w:rPr>
  </w:style>
  <w:style w:type="paragraph" w:customStyle="1" w:styleId="Default">
    <w:name w:val="Default"/>
    <w:rsid w:val="00AA0CB9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974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4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407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4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407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407"/>
    <w:rPr>
      <w:rFonts w:ascii="Tahoma" w:hAnsi="Tahoma" w:cs="Tahoma"/>
      <w:sz w:val="16"/>
      <w:szCs w:val="16"/>
      <w:lang w:val="en-GB"/>
    </w:rPr>
  </w:style>
  <w:style w:type="paragraph" w:styleId="Revisione">
    <w:name w:val="Revision"/>
    <w:hidden/>
    <w:uiPriority w:val="99"/>
    <w:semiHidden/>
    <w:rsid w:val="00F85EC1"/>
    <w:pPr>
      <w:spacing w:after="0" w:line="240" w:lineRule="auto"/>
    </w:pPr>
    <w:rPr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1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A41"/>
  </w:style>
  <w:style w:type="paragraph" w:styleId="Pidipagina">
    <w:name w:val="footer"/>
    <w:basedOn w:val="Normale"/>
    <w:link w:val="PidipaginaCarattere"/>
    <w:uiPriority w:val="99"/>
    <w:unhideWhenUsed/>
    <w:rsid w:val="006B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A41"/>
  </w:style>
  <w:style w:type="character" w:styleId="Collegamentoipertestuale">
    <w:name w:val="Hyperlink"/>
    <w:basedOn w:val="Carpredefinitoparagrafo"/>
    <w:uiPriority w:val="99"/>
    <w:unhideWhenUsed/>
    <w:rsid w:val="006B5A4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4D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4D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4DA1"/>
    <w:rPr>
      <w:vertAlign w:val="superscript"/>
    </w:rPr>
  </w:style>
  <w:style w:type="paragraph" w:customStyle="1" w:styleId="Default">
    <w:name w:val="Default"/>
    <w:rsid w:val="00AA0CB9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974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4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407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4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407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407"/>
    <w:rPr>
      <w:rFonts w:ascii="Tahoma" w:hAnsi="Tahoma" w:cs="Tahoma"/>
      <w:sz w:val="16"/>
      <w:szCs w:val="16"/>
      <w:lang w:val="en-GB"/>
    </w:rPr>
  </w:style>
  <w:style w:type="paragraph" w:styleId="Revisione">
    <w:name w:val="Revision"/>
    <w:hidden/>
    <w:uiPriority w:val="99"/>
    <w:semiHidden/>
    <w:rsid w:val="00F85EC1"/>
    <w:pPr>
      <w:spacing w:after="0" w:line="240" w:lineRule="auto"/>
    </w:pPr>
    <w:rPr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ssandra.dellatorre@uniroma1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pinto@ihmt.unl.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st.eu/ITC_conference_grant_report_templa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services.cost.eu/conferencegra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edescost.eu/sites/default/files/2018-12/AIM-COST%20daily%20rates.pdf" TargetMode="External"/><Relationship Id="rId10" Type="http://schemas.openxmlformats.org/officeDocument/2006/relationships/hyperlink" Target="http://www.cost.eu/COST_Actions/ca/CA1710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usanp@polj.uns.ac.r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4039-CF1A-4C69-A771-0C21F81E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Pinto</dc:creator>
  <cp:lastModifiedBy>Ale della Torre</cp:lastModifiedBy>
  <cp:revision>2</cp:revision>
  <dcterms:created xsi:type="dcterms:W3CDTF">2019-04-26T11:28:00Z</dcterms:created>
  <dcterms:modified xsi:type="dcterms:W3CDTF">2019-04-26T11:28:00Z</dcterms:modified>
</cp:coreProperties>
</file>